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AD6" w:rsidRDefault="001A6C3E">
      <w:pPr>
        <w:spacing w:line="500" w:lineRule="exact"/>
        <w:jc w:val="left"/>
        <w:rPr>
          <w:rFonts w:ascii="仿宋" w:eastAsia="仿宋" w:hAnsi="仿宋" w:cs="仿宋"/>
          <w:sz w:val="28"/>
          <w:szCs w:val="28"/>
        </w:rPr>
      </w:pPr>
      <w:r>
        <w:rPr>
          <w:rFonts w:ascii="仿宋" w:eastAsia="仿宋" w:hAnsi="仿宋" w:cs="仿宋" w:hint="eastAsia"/>
          <w:sz w:val="28"/>
          <w:szCs w:val="28"/>
        </w:rPr>
        <w:t>附件</w:t>
      </w:r>
      <w:r w:rsidR="008172D3">
        <w:rPr>
          <w:rFonts w:ascii="仿宋" w:eastAsia="仿宋" w:hAnsi="仿宋" w:cs="仿宋" w:hint="eastAsia"/>
          <w:sz w:val="28"/>
          <w:szCs w:val="28"/>
        </w:rPr>
        <w:t>4</w:t>
      </w:r>
    </w:p>
    <w:p w:rsidR="00ED7AD6" w:rsidRDefault="00ED7AD6">
      <w:pPr>
        <w:spacing w:line="500" w:lineRule="exact"/>
        <w:jc w:val="center"/>
        <w:rPr>
          <w:rFonts w:ascii="仿宋" w:eastAsia="仿宋" w:hAnsi="仿宋" w:cs="仿宋"/>
          <w:sz w:val="36"/>
          <w:szCs w:val="36"/>
        </w:rPr>
      </w:pPr>
    </w:p>
    <w:p w:rsidR="00ED7AD6" w:rsidRPr="007E2358" w:rsidRDefault="008172D3" w:rsidP="008172D3">
      <w:pPr>
        <w:spacing w:line="500" w:lineRule="exact"/>
        <w:jc w:val="center"/>
        <w:rPr>
          <w:rFonts w:ascii="方正小标宋简体" w:eastAsia="方正小标宋简体" w:hAnsi="宋体" w:cs="宋体" w:hint="eastAsia"/>
          <w:b/>
          <w:bCs/>
          <w:sz w:val="44"/>
          <w:szCs w:val="44"/>
        </w:rPr>
      </w:pPr>
      <w:r w:rsidRPr="007E2358">
        <w:rPr>
          <w:rFonts w:ascii="方正小标宋简体" w:eastAsia="方正小标宋简体" w:hAnsi="宋体" w:cs="宋体" w:hint="eastAsia"/>
          <w:b/>
          <w:bCs/>
          <w:sz w:val="44"/>
          <w:szCs w:val="44"/>
        </w:rPr>
        <w:t>自治区高校毕业生</w:t>
      </w:r>
      <w:r w:rsidR="001A6C3E" w:rsidRPr="007E2358">
        <w:rPr>
          <w:rFonts w:ascii="方正小标宋简体" w:eastAsia="方正小标宋简体" w:hAnsi="宋体" w:cs="宋体" w:hint="eastAsia"/>
          <w:b/>
          <w:bCs/>
          <w:sz w:val="44"/>
          <w:szCs w:val="44"/>
        </w:rPr>
        <w:t>“三支一扶”</w:t>
      </w:r>
      <w:r w:rsidRPr="007E2358">
        <w:rPr>
          <w:rFonts w:ascii="方正小标宋简体" w:eastAsia="方正小标宋简体" w:hAnsi="宋体" w:cs="宋体" w:hint="eastAsia"/>
          <w:b/>
          <w:bCs/>
          <w:sz w:val="44"/>
          <w:szCs w:val="44"/>
        </w:rPr>
        <w:t>计划</w:t>
      </w:r>
      <w:r w:rsidR="001A6C3E" w:rsidRPr="007E2358">
        <w:rPr>
          <w:rFonts w:ascii="方正小标宋简体" w:eastAsia="方正小标宋简体" w:hAnsi="宋体" w:cs="宋体" w:hint="eastAsia"/>
          <w:b/>
          <w:bCs/>
          <w:sz w:val="44"/>
          <w:szCs w:val="44"/>
        </w:rPr>
        <w:t>政策问答</w:t>
      </w:r>
    </w:p>
    <w:p w:rsidR="00ED7AD6" w:rsidRDefault="00ED7AD6">
      <w:pPr>
        <w:spacing w:line="500" w:lineRule="exact"/>
        <w:rPr>
          <w:rFonts w:ascii="仿宋" w:eastAsia="仿宋" w:hAnsi="仿宋" w:cs="仿宋"/>
          <w:b/>
          <w:bCs/>
          <w:sz w:val="32"/>
          <w:szCs w:val="32"/>
        </w:rPr>
      </w:pPr>
    </w:p>
    <w:p w:rsidR="00ED7AD6" w:rsidRDefault="001A6C3E">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1、什么是 “三支一扶”计划？</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答：我区高校毕业生“三支一扶”计划是每年有计划地招募适当数量的应届高校毕业生到农村基层从事支教、支农、支医和水利、扶贫工作，为促进农村基层教育、农业、卫生、</w:t>
      </w:r>
      <w:bookmarkStart w:id="0" w:name="_GoBack"/>
      <w:bookmarkEnd w:id="0"/>
      <w:r>
        <w:rPr>
          <w:rFonts w:ascii="仿宋_GB2312" w:eastAsia="仿宋_GB2312" w:hAnsi="Calibri" w:cs="宋体" w:hint="eastAsia"/>
          <w:kern w:val="0"/>
          <w:sz w:val="32"/>
          <w:szCs w:val="32"/>
        </w:rPr>
        <w:t>水利、扶贫等社会事业的发展提供人才支撑。招募的“三支一扶”毕业生服务期限2年。招募按照公开计划、自愿报名、考试选拔、组织派遣的方式进行。</w:t>
      </w:r>
    </w:p>
    <w:p w:rsidR="00ED7AD6" w:rsidRDefault="00ED7AD6">
      <w:pPr>
        <w:widowControl/>
        <w:spacing w:line="580" w:lineRule="exact"/>
        <w:ind w:firstLine="645"/>
        <w:jc w:val="left"/>
        <w:rPr>
          <w:rFonts w:ascii="仿宋_GB2312" w:eastAsia="仿宋_GB2312" w:hAnsi="Calibri" w:cs="宋体"/>
          <w:kern w:val="0"/>
          <w:sz w:val="32"/>
          <w:szCs w:val="32"/>
        </w:rPr>
      </w:pPr>
    </w:p>
    <w:p w:rsidR="00ED7AD6" w:rsidRDefault="001A6C3E">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2、什么是宁夏籍生源？</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答：宁夏籍生源是指报考者考入全日制普通高等院校前的常住户籍所在地是宁夏。</w:t>
      </w:r>
    </w:p>
    <w:p w:rsidR="00C610AE" w:rsidRDefault="00C610AE">
      <w:pPr>
        <w:widowControl/>
        <w:spacing w:line="580" w:lineRule="exact"/>
        <w:ind w:firstLine="645"/>
        <w:jc w:val="left"/>
        <w:rPr>
          <w:rFonts w:ascii="仿宋_GB2312" w:eastAsia="仿宋_GB2312" w:hAnsi="Calibri" w:cs="宋体"/>
          <w:kern w:val="0"/>
          <w:sz w:val="32"/>
          <w:szCs w:val="32"/>
        </w:rPr>
      </w:pPr>
    </w:p>
    <w:p w:rsidR="00ED7AD6" w:rsidRDefault="001A6C3E">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3、哪些人员符合加分条件，需提交哪些证明材料？</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答：（1）残疾人家庭——残疾人家庭的毕业生须提供父母或本人残疾证及户口簿。</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 xml:space="preserve">   （2）低保家庭——低保家庭的毕业生须提供父母或毕业生本人低保证、领取低保金的银行账户流水及户口簿。</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 xml:space="preserve">   （3）以上两项不得累计加分。</w:t>
      </w:r>
    </w:p>
    <w:p w:rsidR="00ED7AD6" w:rsidRDefault="00ED7AD6">
      <w:pPr>
        <w:widowControl/>
        <w:spacing w:line="580" w:lineRule="exact"/>
        <w:ind w:firstLine="645"/>
        <w:jc w:val="left"/>
        <w:rPr>
          <w:rFonts w:ascii="仿宋_GB2312" w:eastAsia="仿宋_GB2312" w:hAnsi="Calibri" w:cs="宋体"/>
          <w:kern w:val="0"/>
          <w:sz w:val="32"/>
          <w:szCs w:val="32"/>
        </w:rPr>
      </w:pPr>
    </w:p>
    <w:p w:rsidR="00ED7AD6" w:rsidRDefault="001A6C3E">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lastRenderedPageBreak/>
        <w:t>4、因父母双亡、失踪而与祖父母或外祖父母生活如何提交附加加分证明材料</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答：（1）父母双亡需提交死亡证明原件及复印件；</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 xml:space="preserve">    （2）父母失踪需提交由法院宣告失踪、并公告的证明材料；</w:t>
      </w:r>
    </w:p>
    <w:p w:rsidR="00ED7AD6" w:rsidRDefault="001A6C3E">
      <w:pPr>
        <w:widowControl/>
        <w:spacing w:line="580" w:lineRule="exact"/>
        <w:ind w:firstLineChars="400" w:firstLine="1280"/>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（3）提交的户口信息能够反映出与祖父母或外祖父母（户主）关系。</w:t>
      </w:r>
    </w:p>
    <w:p w:rsidR="00ED7AD6" w:rsidRDefault="00ED7AD6">
      <w:pPr>
        <w:widowControl/>
        <w:spacing w:line="580" w:lineRule="exact"/>
        <w:ind w:firstLine="645"/>
        <w:jc w:val="left"/>
        <w:rPr>
          <w:rFonts w:ascii="仿宋_GB2312" w:eastAsia="仿宋_GB2312" w:hAnsi="Calibri" w:cs="宋体"/>
          <w:kern w:val="0"/>
          <w:sz w:val="32"/>
          <w:szCs w:val="32"/>
        </w:rPr>
      </w:pPr>
    </w:p>
    <w:p w:rsidR="00ED7AD6" w:rsidRDefault="001A6C3E">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5、怎样知道网上初审通过？为什么必须打印报名登记表？</w:t>
      </w:r>
    </w:p>
    <w:p w:rsidR="00ED7AD6" w:rsidRDefault="001A6C3E">
      <w:pPr>
        <w:widowControl/>
        <w:spacing w:line="580" w:lineRule="exact"/>
        <w:ind w:firstLine="645"/>
        <w:jc w:val="left"/>
        <w:rPr>
          <w:rFonts w:ascii="仿宋_GB2312" w:eastAsia="仿宋_GB2312" w:hAnsi="Calibri" w:cs="宋体"/>
          <w:i/>
          <w:color w:val="FF0000"/>
          <w:kern w:val="0"/>
          <w:sz w:val="32"/>
          <w:szCs w:val="32"/>
          <w:u w:val="single"/>
        </w:rPr>
      </w:pPr>
      <w:r>
        <w:rPr>
          <w:rFonts w:ascii="仿宋_GB2312" w:eastAsia="仿宋_GB2312" w:hAnsi="Calibri" w:cs="宋体" w:hint="eastAsia"/>
          <w:kern w:val="0"/>
          <w:sz w:val="32"/>
          <w:szCs w:val="32"/>
        </w:rPr>
        <w:t>答：报考</w:t>
      </w:r>
      <w:r>
        <w:rPr>
          <w:rFonts w:ascii="仿宋_GB2312" w:eastAsia="仿宋_GB2312" w:hAnsi="Calibri" w:cs="宋体"/>
          <w:kern w:val="0"/>
          <w:sz w:val="32"/>
          <w:szCs w:val="32"/>
        </w:rPr>
        <w:t>者</w:t>
      </w:r>
      <w:r>
        <w:rPr>
          <w:rFonts w:ascii="仿宋_GB2312" w:eastAsia="仿宋_GB2312" w:hAnsi="Calibri" w:cs="宋体" w:hint="eastAsia"/>
          <w:kern w:val="0"/>
          <w:sz w:val="32"/>
          <w:szCs w:val="32"/>
        </w:rPr>
        <w:t>网上提交报名申请一个工</w:t>
      </w:r>
      <w:r>
        <w:rPr>
          <w:rFonts w:ascii="仿宋_GB2312" w:eastAsia="仿宋_GB2312" w:hAnsi="Calibri" w:cs="宋体"/>
          <w:kern w:val="0"/>
          <w:sz w:val="32"/>
          <w:szCs w:val="32"/>
        </w:rPr>
        <w:t>作日</w:t>
      </w:r>
      <w:r>
        <w:rPr>
          <w:rFonts w:ascii="仿宋_GB2312" w:eastAsia="仿宋_GB2312" w:hAnsi="Calibri" w:cs="宋体" w:hint="eastAsia"/>
          <w:kern w:val="0"/>
          <w:sz w:val="32"/>
          <w:szCs w:val="32"/>
        </w:rPr>
        <w:t>（如遇节假日顺延</w:t>
      </w:r>
      <w:r>
        <w:rPr>
          <w:rFonts w:ascii="仿宋_GB2312" w:eastAsia="仿宋_GB2312" w:hAnsi="Calibri" w:cs="宋体"/>
          <w:kern w:val="0"/>
          <w:sz w:val="32"/>
          <w:szCs w:val="32"/>
        </w:rPr>
        <w:t>）后</w:t>
      </w:r>
      <w:r>
        <w:rPr>
          <w:rFonts w:ascii="仿宋_GB2312" w:eastAsia="仿宋_GB2312" w:hAnsi="Calibri" w:cs="宋体" w:hint="eastAsia"/>
          <w:kern w:val="0"/>
          <w:sz w:val="32"/>
          <w:szCs w:val="32"/>
        </w:rPr>
        <w:t>登录报名网站查询是否通过资格初审。</w:t>
      </w:r>
      <w:r>
        <w:rPr>
          <w:rFonts w:ascii="仿宋_GB2312" w:eastAsia="仿宋_GB2312" w:hAnsi="Calibri" w:cs="宋体" w:hint="eastAsia"/>
          <w:i/>
          <w:color w:val="FF0000"/>
          <w:kern w:val="0"/>
          <w:sz w:val="32"/>
          <w:szCs w:val="32"/>
          <w:u w:val="single"/>
        </w:rPr>
        <w:t>通过网上资格初审者必须打印报名登记表一式两份（此表为资格复审时必须提供的资料）。</w:t>
      </w:r>
    </w:p>
    <w:p w:rsidR="00ED7AD6" w:rsidRDefault="00ED7AD6">
      <w:pPr>
        <w:widowControl/>
        <w:spacing w:line="580" w:lineRule="exact"/>
        <w:ind w:firstLine="645"/>
        <w:jc w:val="left"/>
        <w:rPr>
          <w:rFonts w:ascii="仿宋_GB2312" w:eastAsia="仿宋_GB2312" w:hAnsi="Calibri" w:cs="宋体"/>
          <w:kern w:val="0"/>
          <w:sz w:val="32"/>
          <w:szCs w:val="32"/>
        </w:rPr>
      </w:pPr>
    </w:p>
    <w:p w:rsidR="00ED7AD6" w:rsidRDefault="001A6C3E">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6、为什么需要尽量避开报名截止日（</w:t>
      </w:r>
      <w:r w:rsidRPr="006141A8">
        <w:rPr>
          <w:rFonts w:ascii="仿宋_GB2312" w:eastAsia="仿宋_GB2312" w:hAnsi="Calibri" w:cs="宋体" w:hint="eastAsia"/>
          <w:b/>
          <w:color w:val="000000" w:themeColor="text1"/>
          <w:kern w:val="0"/>
          <w:sz w:val="32"/>
          <w:szCs w:val="32"/>
        </w:rPr>
        <w:t>6月2</w:t>
      </w:r>
      <w:r w:rsidR="000A27C9">
        <w:rPr>
          <w:rFonts w:ascii="仿宋_GB2312" w:eastAsia="仿宋_GB2312" w:hAnsi="Calibri" w:cs="宋体"/>
          <w:b/>
          <w:color w:val="000000" w:themeColor="text1"/>
          <w:kern w:val="0"/>
          <w:sz w:val="32"/>
          <w:szCs w:val="32"/>
        </w:rPr>
        <w:t>1</w:t>
      </w:r>
      <w:r w:rsidRPr="006141A8">
        <w:rPr>
          <w:rFonts w:ascii="仿宋_GB2312" w:eastAsia="仿宋_GB2312" w:hAnsi="Calibri" w:cs="宋体" w:hint="eastAsia"/>
          <w:b/>
          <w:color w:val="000000" w:themeColor="text1"/>
          <w:kern w:val="0"/>
          <w:sz w:val="32"/>
          <w:szCs w:val="32"/>
        </w:rPr>
        <w:t>日</w:t>
      </w:r>
      <w:r>
        <w:rPr>
          <w:rFonts w:ascii="仿宋_GB2312" w:eastAsia="仿宋_GB2312" w:hAnsi="Calibri" w:cs="宋体" w:hint="eastAsia"/>
          <w:b/>
          <w:kern w:val="0"/>
          <w:sz w:val="32"/>
          <w:szCs w:val="32"/>
        </w:rPr>
        <w:t>）？</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答：报名</w:t>
      </w:r>
      <w:r>
        <w:rPr>
          <w:rFonts w:ascii="仿宋_GB2312" w:eastAsia="仿宋_GB2312" w:hAnsi="Calibri" w:cs="宋体"/>
          <w:kern w:val="0"/>
          <w:sz w:val="32"/>
          <w:szCs w:val="32"/>
        </w:rPr>
        <w:t>时间截止，报名系统即自动关闭</w:t>
      </w:r>
      <w:r>
        <w:rPr>
          <w:rFonts w:ascii="仿宋_GB2312" w:eastAsia="仿宋_GB2312" w:hAnsi="Calibri" w:cs="宋体" w:hint="eastAsia"/>
          <w:kern w:val="0"/>
          <w:sz w:val="32"/>
          <w:szCs w:val="32"/>
        </w:rPr>
        <w:t>。最后一天的</w:t>
      </w:r>
      <w:r>
        <w:rPr>
          <w:rFonts w:ascii="仿宋_GB2312" w:eastAsia="仿宋_GB2312" w:hAnsi="Calibri" w:cs="宋体"/>
          <w:kern w:val="0"/>
          <w:sz w:val="32"/>
          <w:szCs w:val="32"/>
        </w:rPr>
        <w:t>报考者</w:t>
      </w:r>
      <w:r>
        <w:rPr>
          <w:rFonts w:ascii="仿宋_GB2312" w:eastAsia="仿宋_GB2312" w:hAnsi="Calibri" w:cs="宋体" w:hint="eastAsia"/>
          <w:kern w:val="0"/>
          <w:sz w:val="32"/>
          <w:szCs w:val="32"/>
        </w:rPr>
        <w:t>第</w:t>
      </w:r>
      <w:r>
        <w:rPr>
          <w:rFonts w:ascii="仿宋_GB2312" w:eastAsia="仿宋_GB2312" w:hAnsi="Calibri" w:cs="宋体"/>
          <w:kern w:val="0"/>
          <w:sz w:val="32"/>
          <w:szCs w:val="32"/>
        </w:rPr>
        <w:t>二天将无法</w:t>
      </w:r>
      <w:r>
        <w:rPr>
          <w:rFonts w:ascii="仿宋_GB2312" w:eastAsia="仿宋_GB2312" w:hAnsi="Calibri" w:cs="宋体" w:hint="eastAsia"/>
          <w:kern w:val="0"/>
          <w:sz w:val="32"/>
          <w:szCs w:val="32"/>
        </w:rPr>
        <w:t>查询</w:t>
      </w:r>
      <w:r>
        <w:rPr>
          <w:rFonts w:ascii="仿宋_GB2312" w:eastAsia="仿宋_GB2312" w:hAnsi="Calibri" w:cs="宋体"/>
          <w:kern w:val="0"/>
          <w:sz w:val="32"/>
          <w:szCs w:val="32"/>
        </w:rPr>
        <w:t>审核结果</w:t>
      </w:r>
      <w:r>
        <w:rPr>
          <w:rFonts w:ascii="仿宋_GB2312" w:eastAsia="仿宋_GB2312" w:hAnsi="Calibri" w:cs="宋体" w:hint="eastAsia"/>
          <w:kern w:val="0"/>
          <w:sz w:val="32"/>
          <w:szCs w:val="32"/>
        </w:rPr>
        <w:t>。如因报考者填写内容不符合初审条件，审核机构做出审核不通过处理，报考者将无法更正并重新提交报考</w:t>
      </w:r>
      <w:r>
        <w:rPr>
          <w:rFonts w:ascii="仿宋_GB2312" w:eastAsia="仿宋_GB2312" w:hAnsi="Calibri" w:cs="宋体"/>
          <w:kern w:val="0"/>
          <w:sz w:val="32"/>
          <w:szCs w:val="32"/>
        </w:rPr>
        <w:t>信息</w:t>
      </w:r>
      <w:r>
        <w:rPr>
          <w:rFonts w:ascii="仿宋_GB2312" w:eastAsia="仿宋_GB2312" w:hAnsi="Calibri" w:cs="宋体" w:hint="eastAsia"/>
          <w:kern w:val="0"/>
          <w:sz w:val="32"/>
          <w:szCs w:val="32"/>
        </w:rPr>
        <w:t>从而丧失报考资格。所以报考者应尽量避开截止日（6月2</w:t>
      </w:r>
      <w:r w:rsidR="000A27C9">
        <w:rPr>
          <w:rFonts w:ascii="仿宋_GB2312" w:eastAsia="仿宋_GB2312" w:hAnsi="Calibri" w:cs="宋体"/>
          <w:kern w:val="0"/>
          <w:sz w:val="32"/>
          <w:szCs w:val="32"/>
        </w:rPr>
        <w:t>1</w:t>
      </w:r>
      <w:r>
        <w:rPr>
          <w:rFonts w:ascii="仿宋_GB2312" w:eastAsia="仿宋_GB2312" w:hAnsi="Calibri" w:cs="宋体" w:hint="eastAsia"/>
          <w:kern w:val="0"/>
          <w:sz w:val="32"/>
          <w:szCs w:val="32"/>
        </w:rPr>
        <w:t>日）报名。</w:t>
      </w:r>
    </w:p>
    <w:p w:rsidR="00ED7AD6" w:rsidRDefault="00ED7AD6">
      <w:pPr>
        <w:widowControl/>
        <w:spacing w:line="580" w:lineRule="exact"/>
        <w:ind w:firstLine="645"/>
        <w:jc w:val="left"/>
        <w:rPr>
          <w:rFonts w:ascii="仿宋_GB2312" w:eastAsia="仿宋_GB2312" w:hAnsi="Calibri" w:cs="宋体"/>
          <w:kern w:val="0"/>
          <w:sz w:val="32"/>
          <w:szCs w:val="32"/>
        </w:rPr>
      </w:pPr>
    </w:p>
    <w:p w:rsidR="00ED7AD6" w:rsidRDefault="001A6C3E">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7、提供虚假信息者有哪些后果？</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答：报考者要对填报信息及提交</w:t>
      </w:r>
      <w:r>
        <w:rPr>
          <w:rFonts w:ascii="仿宋_GB2312" w:eastAsia="仿宋_GB2312" w:hAnsi="Calibri" w:cs="宋体"/>
          <w:kern w:val="0"/>
          <w:sz w:val="32"/>
          <w:szCs w:val="32"/>
        </w:rPr>
        <w:t>加分材料</w:t>
      </w:r>
      <w:r>
        <w:rPr>
          <w:rFonts w:ascii="仿宋_GB2312" w:eastAsia="仿宋_GB2312" w:hAnsi="Calibri" w:cs="宋体" w:hint="eastAsia"/>
          <w:kern w:val="0"/>
          <w:sz w:val="32"/>
          <w:szCs w:val="32"/>
        </w:rPr>
        <w:t>的真实性、准确性负责。凡在加分材料提交审核时间截止前未提交的，视为放弃享</w:t>
      </w:r>
      <w:r>
        <w:rPr>
          <w:rFonts w:ascii="仿宋_GB2312" w:eastAsia="仿宋_GB2312" w:hAnsi="Calibri" w:cs="宋体" w:hint="eastAsia"/>
          <w:kern w:val="0"/>
          <w:sz w:val="32"/>
          <w:szCs w:val="32"/>
        </w:rPr>
        <w:lastRenderedPageBreak/>
        <w:t>受加分政策，不再加分。凡提供虚假报考申请材料、加分信息的，一经查实，即取消招募资格。</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 xml:space="preserve"> </w:t>
      </w:r>
    </w:p>
    <w:p w:rsidR="00ED7AD6" w:rsidRDefault="00CA5DBD">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8、</w:t>
      </w:r>
      <w:r w:rsidR="001A6C3E">
        <w:rPr>
          <w:rFonts w:ascii="仿宋_GB2312" w:eastAsia="仿宋_GB2312" w:hAnsi="Calibri" w:cs="宋体" w:hint="eastAsia"/>
          <w:b/>
          <w:kern w:val="0"/>
          <w:sz w:val="32"/>
          <w:szCs w:val="32"/>
        </w:rPr>
        <w:t>“三支一扶”毕业生服务期满享受哪些优惠政策？</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（1）自治区考录公务员和招聘事业单位工作人员时，在计划名额中定向招录和招聘服务期满且考核合格的“三支一扶”高校毕业生。</w:t>
      </w:r>
    </w:p>
    <w:p w:rsidR="00ED7AD6" w:rsidRDefault="001A6C3E">
      <w:pPr>
        <w:widowControl/>
        <w:spacing w:line="580" w:lineRule="exact"/>
        <w:ind w:firstLineChars="200" w:firstLine="640"/>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（2）服务期内的“三支一扶”高校毕业生允许参加机关事业单位公开招考、招聘(不享受定向招考优惠政策)。</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（3）服务期满考核合格的“三支一扶”高</w:t>
      </w:r>
      <w:r>
        <w:rPr>
          <w:rFonts w:ascii="仿宋_GB2312" w:eastAsia="仿宋_GB2312" w:hAnsi="Calibri" w:cs="宋体"/>
          <w:kern w:val="0"/>
          <w:sz w:val="32"/>
          <w:szCs w:val="32"/>
        </w:rPr>
        <w:t>校</w:t>
      </w:r>
      <w:r>
        <w:rPr>
          <w:rFonts w:ascii="仿宋_GB2312" w:eastAsia="仿宋_GB2312" w:hAnsi="Calibri" w:cs="宋体" w:hint="eastAsia"/>
          <w:kern w:val="0"/>
          <w:sz w:val="32"/>
          <w:szCs w:val="32"/>
        </w:rPr>
        <w:t>毕业生3年内报考硕士研究生，初试总分加10分，同等条件下优先录取。对于已被录取为研究生的应届高校毕业生参加“三支一扶”计划的，学校应为其保留入学资格。高职毕业生参加“三支一扶”计划服务期满考核合格的，可免试入读成人高等学历教育专科起点本科。</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（4）“三支一扶”高校毕业生服务年度、期满考核合格者，被机关事业单位录用的，工龄以实际缴纳的社会保险期限计算。</w:t>
      </w:r>
    </w:p>
    <w:p w:rsidR="00ED7AD6" w:rsidRDefault="001A6C3E">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（5）“三支一扶”高</w:t>
      </w:r>
      <w:r>
        <w:rPr>
          <w:rFonts w:ascii="仿宋_GB2312" w:eastAsia="仿宋_GB2312" w:hAnsi="Calibri" w:cs="宋体"/>
          <w:kern w:val="0"/>
          <w:sz w:val="32"/>
          <w:szCs w:val="32"/>
        </w:rPr>
        <w:t>校</w:t>
      </w:r>
      <w:r>
        <w:rPr>
          <w:rFonts w:ascii="仿宋_GB2312" w:eastAsia="仿宋_GB2312" w:hAnsi="Calibri" w:cs="宋体" w:hint="eastAsia"/>
          <w:kern w:val="0"/>
          <w:sz w:val="32"/>
          <w:szCs w:val="32"/>
        </w:rPr>
        <w:t>毕业生服务期满且有创业意愿的，纳入本地“大学生创业引领计划”、“现代青年农场主培育计划”、农村青年创业富民行动等，提供创业培训、创业指导、创业孵化等创业公共服务，按规定给予培训补贴、税费减免、创业担保贷款等扶持。服务期满“三支一扶”人员创办农民合作社、家庭农场等新型农业经营主体，符合农业补贴政策支持条件的，可按规定同等享受相应的政策支持。鼓励服务期满“三支一扶”人员在“互联网+”、电子商务领域网上创业，经工商注册登记的网络</w:t>
      </w:r>
      <w:r>
        <w:rPr>
          <w:rFonts w:ascii="仿宋_GB2312" w:eastAsia="仿宋_GB2312" w:hAnsi="Calibri" w:cs="宋体" w:hint="eastAsia"/>
          <w:kern w:val="0"/>
          <w:sz w:val="32"/>
          <w:szCs w:val="32"/>
        </w:rPr>
        <w:lastRenderedPageBreak/>
        <w:t>商户从业人员，同等享受各项就业创业扶持政策；未经工商注册登记的网络商户从业人员，可认定为灵活就业人员，享受灵活就业人员扶持政策。</w:t>
      </w:r>
    </w:p>
    <w:sectPr w:rsidR="00ED7AD6">
      <w:footerReference w:type="default" r:id="rId7"/>
      <w:pgSz w:w="11906" w:h="16838"/>
      <w:pgMar w:top="1440" w:right="1418"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00" w:rsidRDefault="006A5000">
      <w:r>
        <w:separator/>
      </w:r>
    </w:p>
  </w:endnote>
  <w:endnote w:type="continuationSeparator" w:id="0">
    <w:p w:rsidR="006A5000" w:rsidRDefault="006A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090461"/>
      <w:docPartObj>
        <w:docPartGallery w:val="AutoText"/>
      </w:docPartObj>
    </w:sdtPr>
    <w:sdtEndPr/>
    <w:sdtContent>
      <w:p w:rsidR="00ED7AD6" w:rsidRDefault="001A6C3E">
        <w:pPr>
          <w:pStyle w:val="a6"/>
          <w:jc w:val="center"/>
        </w:pPr>
        <w:r>
          <w:fldChar w:fldCharType="begin"/>
        </w:r>
        <w:r>
          <w:instrText>PAGE   \* MERGEFORMAT</w:instrText>
        </w:r>
        <w:r>
          <w:fldChar w:fldCharType="separate"/>
        </w:r>
        <w:r w:rsidR="007E2358" w:rsidRPr="007E2358">
          <w:rPr>
            <w:noProof/>
            <w:lang w:val="zh-CN"/>
          </w:rPr>
          <w:t>1</w:t>
        </w:r>
        <w:r>
          <w:fldChar w:fldCharType="end"/>
        </w:r>
      </w:p>
    </w:sdtContent>
  </w:sdt>
  <w:p w:rsidR="00ED7AD6" w:rsidRDefault="00ED7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00" w:rsidRDefault="006A5000">
      <w:r>
        <w:separator/>
      </w:r>
    </w:p>
  </w:footnote>
  <w:footnote w:type="continuationSeparator" w:id="0">
    <w:p w:rsidR="006A5000" w:rsidRDefault="006A5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73DDA"/>
    <w:rsid w:val="000337E4"/>
    <w:rsid w:val="00071F3A"/>
    <w:rsid w:val="000A27C9"/>
    <w:rsid w:val="000E4390"/>
    <w:rsid w:val="001063D0"/>
    <w:rsid w:val="00181983"/>
    <w:rsid w:val="00184702"/>
    <w:rsid w:val="001A6C3E"/>
    <w:rsid w:val="001F2E33"/>
    <w:rsid w:val="00282194"/>
    <w:rsid w:val="00284AC4"/>
    <w:rsid w:val="00370C0A"/>
    <w:rsid w:val="00385A76"/>
    <w:rsid w:val="003C21C1"/>
    <w:rsid w:val="004C1BE7"/>
    <w:rsid w:val="0057320E"/>
    <w:rsid w:val="005A0A24"/>
    <w:rsid w:val="005D1D6F"/>
    <w:rsid w:val="006022DE"/>
    <w:rsid w:val="006141A8"/>
    <w:rsid w:val="006707E8"/>
    <w:rsid w:val="0068502D"/>
    <w:rsid w:val="006A5000"/>
    <w:rsid w:val="007737E0"/>
    <w:rsid w:val="0078733E"/>
    <w:rsid w:val="007A4460"/>
    <w:rsid w:val="007E2358"/>
    <w:rsid w:val="007F7D53"/>
    <w:rsid w:val="008172D3"/>
    <w:rsid w:val="008415BF"/>
    <w:rsid w:val="008508E8"/>
    <w:rsid w:val="008A11A6"/>
    <w:rsid w:val="009153C5"/>
    <w:rsid w:val="00955EE7"/>
    <w:rsid w:val="00975879"/>
    <w:rsid w:val="009B387F"/>
    <w:rsid w:val="009B3E01"/>
    <w:rsid w:val="009D6A24"/>
    <w:rsid w:val="00A84302"/>
    <w:rsid w:val="00AE6FA3"/>
    <w:rsid w:val="00B24BA6"/>
    <w:rsid w:val="00C10A32"/>
    <w:rsid w:val="00C140B1"/>
    <w:rsid w:val="00C52103"/>
    <w:rsid w:val="00C610AE"/>
    <w:rsid w:val="00C84103"/>
    <w:rsid w:val="00CA5DBD"/>
    <w:rsid w:val="00CB63EE"/>
    <w:rsid w:val="00D20051"/>
    <w:rsid w:val="00DA7E1F"/>
    <w:rsid w:val="00DB03D7"/>
    <w:rsid w:val="00E21BE1"/>
    <w:rsid w:val="00E55A35"/>
    <w:rsid w:val="00ED7AD6"/>
    <w:rsid w:val="00F119DB"/>
    <w:rsid w:val="00F541B3"/>
    <w:rsid w:val="00FF769D"/>
    <w:rsid w:val="01CA14D0"/>
    <w:rsid w:val="02D63737"/>
    <w:rsid w:val="04D159A0"/>
    <w:rsid w:val="04E14266"/>
    <w:rsid w:val="06C166F5"/>
    <w:rsid w:val="08BA5CBB"/>
    <w:rsid w:val="0A1D28D9"/>
    <w:rsid w:val="0A5F2D89"/>
    <w:rsid w:val="0B5E7FE7"/>
    <w:rsid w:val="0C880A1D"/>
    <w:rsid w:val="0ED912CC"/>
    <w:rsid w:val="0F7B1543"/>
    <w:rsid w:val="13B30901"/>
    <w:rsid w:val="14083D4A"/>
    <w:rsid w:val="145D7899"/>
    <w:rsid w:val="147D3502"/>
    <w:rsid w:val="14B23E75"/>
    <w:rsid w:val="158D5F08"/>
    <w:rsid w:val="17614605"/>
    <w:rsid w:val="18673DDA"/>
    <w:rsid w:val="18C41EA6"/>
    <w:rsid w:val="19464ABA"/>
    <w:rsid w:val="1A230406"/>
    <w:rsid w:val="1ACB6FBA"/>
    <w:rsid w:val="1BF5549C"/>
    <w:rsid w:val="1D3D290F"/>
    <w:rsid w:val="265521EF"/>
    <w:rsid w:val="26EC54BC"/>
    <w:rsid w:val="27945527"/>
    <w:rsid w:val="2814373C"/>
    <w:rsid w:val="2B6A2852"/>
    <w:rsid w:val="30B94A1D"/>
    <w:rsid w:val="325D737C"/>
    <w:rsid w:val="32C94DA1"/>
    <w:rsid w:val="32E71E61"/>
    <w:rsid w:val="34A90C94"/>
    <w:rsid w:val="358100AB"/>
    <w:rsid w:val="38E0133D"/>
    <w:rsid w:val="393F3537"/>
    <w:rsid w:val="3FF015EC"/>
    <w:rsid w:val="45EA6162"/>
    <w:rsid w:val="46933840"/>
    <w:rsid w:val="47F920F0"/>
    <w:rsid w:val="480B5673"/>
    <w:rsid w:val="4A8229C7"/>
    <w:rsid w:val="4B4F5F81"/>
    <w:rsid w:val="50392BB3"/>
    <w:rsid w:val="50851FD6"/>
    <w:rsid w:val="52074CBD"/>
    <w:rsid w:val="52544E26"/>
    <w:rsid w:val="53EA364E"/>
    <w:rsid w:val="55A900EE"/>
    <w:rsid w:val="57014286"/>
    <w:rsid w:val="57AC0516"/>
    <w:rsid w:val="59FC1616"/>
    <w:rsid w:val="5C5745A9"/>
    <w:rsid w:val="5D2074FE"/>
    <w:rsid w:val="5E672F87"/>
    <w:rsid w:val="60222B43"/>
    <w:rsid w:val="619B3475"/>
    <w:rsid w:val="669F284A"/>
    <w:rsid w:val="67D92744"/>
    <w:rsid w:val="688F62ED"/>
    <w:rsid w:val="68D32E6B"/>
    <w:rsid w:val="6E370131"/>
    <w:rsid w:val="70705FD5"/>
    <w:rsid w:val="71B40F91"/>
    <w:rsid w:val="727766DC"/>
    <w:rsid w:val="72DC0485"/>
    <w:rsid w:val="7381069D"/>
    <w:rsid w:val="73CA1F74"/>
    <w:rsid w:val="743D275A"/>
    <w:rsid w:val="744F4A8A"/>
    <w:rsid w:val="75AB6099"/>
    <w:rsid w:val="76850B50"/>
    <w:rsid w:val="7B0902B6"/>
    <w:rsid w:val="7B2337A9"/>
    <w:rsid w:val="7B2F58B7"/>
    <w:rsid w:val="7CAD538D"/>
    <w:rsid w:val="7E214B49"/>
    <w:rsid w:val="7EB9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8FEF5E-93B5-4559-B6DB-E33EB86B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640"/>
    </w:pPr>
    <w:rPr>
      <w:rFonts w:eastAsia="Times New Roman"/>
    </w:rPr>
  </w:style>
  <w:style w:type="paragraph" w:styleId="a4">
    <w:name w:val="Balloon Text"/>
    <w:basedOn w:val="a"/>
    <w:link w:val="a5"/>
    <w:qFormat/>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lang w:bidi="zh-CN"/>
    </w:rPr>
  </w:style>
  <w:style w:type="character" w:customStyle="1" w:styleId="a5">
    <w:name w:val="批注框文本 字符"/>
    <w:basedOn w:val="a0"/>
    <w:link w:val="a4"/>
    <w:rPr>
      <w:kern w:val="2"/>
      <w:sz w:val="18"/>
      <w:szCs w:val="18"/>
    </w:rPr>
  </w:style>
  <w:style w:type="character" w:customStyle="1" w:styleId="a9">
    <w:name w:val="页眉 字符"/>
    <w:basedOn w:val="a0"/>
    <w:link w:val="a8"/>
    <w:rPr>
      <w:kern w:val="2"/>
      <w:sz w:val="18"/>
      <w:szCs w:val="18"/>
    </w:rPr>
  </w:style>
  <w:style w:type="character" w:customStyle="1" w:styleId="a7">
    <w:name w:val="页脚 字符"/>
    <w:basedOn w:val="a0"/>
    <w:link w:val="a6"/>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张宝斌</cp:lastModifiedBy>
  <cp:revision>30</cp:revision>
  <cp:lastPrinted>2018-06-12T08:55:00Z</cp:lastPrinted>
  <dcterms:created xsi:type="dcterms:W3CDTF">2016-06-07T07:20:00Z</dcterms:created>
  <dcterms:modified xsi:type="dcterms:W3CDTF">2019-06-10T07:32:00Z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