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303" w:rsidRDefault="00285F36">
      <w:pPr>
        <w:spacing w:line="500" w:lineRule="exact"/>
        <w:jc w:val="left"/>
        <w:rPr>
          <w:rFonts w:ascii="仿宋" w:eastAsia="仿宋" w:hAnsi="仿宋" w:cs="仿宋"/>
          <w:sz w:val="28"/>
          <w:szCs w:val="28"/>
        </w:rPr>
      </w:pPr>
      <w:r>
        <w:rPr>
          <w:rFonts w:ascii="仿宋" w:eastAsia="仿宋" w:hAnsi="仿宋" w:cs="仿宋" w:hint="eastAsia"/>
          <w:sz w:val="28"/>
          <w:szCs w:val="28"/>
        </w:rPr>
        <w:t>附件4</w:t>
      </w:r>
    </w:p>
    <w:p w:rsidR="00810303" w:rsidRDefault="00810303">
      <w:pPr>
        <w:spacing w:line="500" w:lineRule="exact"/>
        <w:jc w:val="center"/>
        <w:rPr>
          <w:rFonts w:ascii="仿宋" w:eastAsia="仿宋" w:hAnsi="仿宋" w:cs="仿宋"/>
          <w:sz w:val="36"/>
          <w:szCs w:val="36"/>
        </w:rPr>
      </w:pPr>
    </w:p>
    <w:p w:rsidR="00810303" w:rsidRDefault="00285F36">
      <w:pPr>
        <w:spacing w:line="500" w:lineRule="exact"/>
        <w:jc w:val="center"/>
        <w:rPr>
          <w:rFonts w:ascii="方正小标宋简体" w:eastAsia="方正小标宋简体" w:hAnsi="宋体" w:cs="宋体"/>
          <w:b/>
          <w:bCs/>
          <w:sz w:val="44"/>
          <w:szCs w:val="44"/>
        </w:rPr>
      </w:pPr>
      <w:r>
        <w:rPr>
          <w:rFonts w:ascii="方正小标宋简体" w:eastAsia="方正小标宋简体" w:hAnsi="宋体" w:cs="宋体" w:hint="eastAsia"/>
          <w:b/>
          <w:bCs/>
          <w:sz w:val="44"/>
          <w:szCs w:val="44"/>
        </w:rPr>
        <w:t>自治区高校毕业生“三支一扶”计划政策问答</w:t>
      </w:r>
    </w:p>
    <w:p w:rsidR="00810303" w:rsidRDefault="00810303">
      <w:pPr>
        <w:spacing w:line="500" w:lineRule="exact"/>
        <w:rPr>
          <w:rFonts w:ascii="仿宋" w:eastAsia="仿宋" w:hAnsi="仿宋" w:cs="仿宋"/>
          <w:b/>
          <w:bCs/>
          <w:sz w:val="32"/>
          <w:szCs w:val="32"/>
        </w:rPr>
      </w:pPr>
    </w:p>
    <w:p w:rsidR="00810303" w:rsidRDefault="00285F36">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1、什么是 “三支一扶”计划？</w:t>
      </w:r>
    </w:p>
    <w:p w:rsidR="00810303" w:rsidRDefault="00285F36">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答：我区高校毕业生“三支一扶”计划是每年有计划地招募适当数量的应届高校毕业生到农村基层从事支教、支农、支医和水利、扶贫工作，为促进农村基层教育、农业、卫生、水利、扶贫等社会事业的发展提供人才支撑</w:t>
      </w:r>
      <w:bookmarkStart w:id="0" w:name="_GoBack"/>
      <w:bookmarkEnd w:id="0"/>
      <w:r>
        <w:rPr>
          <w:rFonts w:ascii="仿宋_GB2312" w:eastAsia="仿宋_GB2312" w:hAnsi="Calibri" w:cs="宋体" w:hint="eastAsia"/>
          <w:kern w:val="0"/>
          <w:sz w:val="32"/>
          <w:szCs w:val="32"/>
        </w:rPr>
        <w:t>。招募的“三支一扶”毕业生服务期限2年。招募按照公开计划、自愿报名、考试选拔、组织派遣的方式进行。</w:t>
      </w:r>
    </w:p>
    <w:p w:rsidR="00810303" w:rsidRDefault="00810303">
      <w:pPr>
        <w:widowControl/>
        <w:spacing w:line="580" w:lineRule="exact"/>
        <w:ind w:firstLine="645"/>
        <w:jc w:val="left"/>
        <w:rPr>
          <w:rFonts w:ascii="仿宋_GB2312" w:eastAsia="仿宋_GB2312" w:hAnsi="Calibri" w:cs="宋体"/>
          <w:kern w:val="0"/>
          <w:sz w:val="32"/>
          <w:szCs w:val="32"/>
        </w:rPr>
      </w:pPr>
    </w:p>
    <w:p w:rsidR="00810303" w:rsidRDefault="00285F36">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2、什么是宁夏籍生源？</w:t>
      </w:r>
    </w:p>
    <w:p w:rsidR="00810303" w:rsidRPr="001F7C54" w:rsidRDefault="00285F36">
      <w:pPr>
        <w:widowControl/>
        <w:spacing w:line="580" w:lineRule="exact"/>
        <w:ind w:firstLine="645"/>
        <w:jc w:val="left"/>
        <w:rPr>
          <w:rFonts w:ascii="仿宋_GB2312" w:eastAsia="仿宋_GB2312" w:hAnsi="Calibri" w:cs="宋体"/>
          <w:color w:val="000000" w:themeColor="text1"/>
          <w:kern w:val="0"/>
          <w:sz w:val="32"/>
          <w:szCs w:val="32"/>
        </w:rPr>
      </w:pPr>
      <w:r>
        <w:rPr>
          <w:rFonts w:ascii="仿宋_GB2312" w:eastAsia="仿宋_GB2312" w:hAnsi="Calibri" w:cs="宋体" w:hint="eastAsia"/>
          <w:kern w:val="0"/>
          <w:sz w:val="32"/>
          <w:szCs w:val="32"/>
        </w:rPr>
        <w:t>答：宁夏籍生源是指报考者考入全日制普通高等院校</w:t>
      </w:r>
      <w:r w:rsidRPr="001F7C54">
        <w:rPr>
          <w:rFonts w:ascii="仿宋_GB2312" w:eastAsia="仿宋_GB2312" w:hAnsi="Calibri" w:cs="宋体" w:hint="eastAsia"/>
          <w:color w:val="000000" w:themeColor="text1"/>
          <w:kern w:val="0"/>
          <w:sz w:val="32"/>
          <w:szCs w:val="32"/>
        </w:rPr>
        <w:t>（</w:t>
      </w:r>
      <w:r w:rsidR="001F7C54" w:rsidRPr="001F7C54">
        <w:rPr>
          <w:rFonts w:ascii="仿宋_GB2312" w:eastAsia="仿宋_GB2312" w:hAnsi="Calibri" w:cs="宋体" w:hint="eastAsia"/>
          <w:color w:val="000000" w:themeColor="text1"/>
          <w:kern w:val="0"/>
          <w:sz w:val="32"/>
          <w:szCs w:val="32"/>
        </w:rPr>
        <w:t>含</w:t>
      </w:r>
      <w:r w:rsidRPr="001F7C54">
        <w:rPr>
          <w:rFonts w:ascii="仿宋_GB2312" w:eastAsia="仿宋_GB2312" w:hAnsi="Calibri" w:cs="宋体" w:hint="eastAsia"/>
          <w:color w:val="000000" w:themeColor="text1"/>
          <w:kern w:val="0"/>
          <w:sz w:val="32"/>
          <w:szCs w:val="32"/>
        </w:rPr>
        <w:t>非全日制研究生）前的常住户籍所在地是宁夏。</w:t>
      </w:r>
    </w:p>
    <w:p w:rsidR="00810303" w:rsidRDefault="00810303">
      <w:pPr>
        <w:widowControl/>
        <w:spacing w:line="580" w:lineRule="exact"/>
        <w:ind w:firstLine="645"/>
        <w:jc w:val="left"/>
        <w:rPr>
          <w:rFonts w:ascii="仿宋_GB2312" w:eastAsia="仿宋_GB2312" w:hAnsi="Calibri" w:cs="宋体"/>
          <w:kern w:val="0"/>
          <w:sz w:val="32"/>
          <w:szCs w:val="32"/>
        </w:rPr>
      </w:pPr>
    </w:p>
    <w:p w:rsidR="00810303" w:rsidRPr="001F7C54" w:rsidRDefault="00285F36">
      <w:pPr>
        <w:widowControl/>
        <w:spacing w:line="580" w:lineRule="exact"/>
        <w:ind w:firstLine="645"/>
        <w:jc w:val="left"/>
        <w:rPr>
          <w:rFonts w:ascii="仿宋_GB2312" w:eastAsia="仿宋_GB2312" w:hAnsi="Calibri" w:cs="宋体"/>
          <w:b/>
          <w:color w:val="000000" w:themeColor="text1"/>
          <w:kern w:val="0"/>
          <w:sz w:val="32"/>
          <w:szCs w:val="32"/>
        </w:rPr>
      </w:pPr>
      <w:r w:rsidRPr="001F7C54">
        <w:rPr>
          <w:rFonts w:ascii="仿宋_GB2312" w:eastAsia="仿宋_GB2312" w:hAnsi="Calibri" w:cs="宋体" w:hint="eastAsia"/>
          <w:b/>
          <w:color w:val="000000" w:themeColor="text1"/>
          <w:kern w:val="0"/>
          <w:sz w:val="32"/>
          <w:szCs w:val="32"/>
        </w:rPr>
        <w:t>3、哪些人员符合加分条件，需提交哪些证明材料？</w:t>
      </w:r>
    </w:p>
    <w:p w:rsidR="00810303" w:rsidRPr="001F7C54" w:rsidRDefault="00285F36">
      <w:pPr>
        <w:widowControl/>
        <w:spacing w:line="580" w:lineRule="exact"/>
        <w:ind w:firstLine="645"/>
        <w:jc w:val="left"/>
        <w:rPr>
          <w:rFonts w:ascii="仿宋_GB2312" w:eastAsia="仿宋_GB2312" w:hAnsi="Calibri" w:cs="宋体"/>
          <w:color w:val="000000" w:themeColor="text1"/>
          <w:kern w:val="0"/>
          <w:sz w:val="32"/>
          <w:szCs w:val="32"/>
        </w:rPr>
      </w:pPr>
      <w:r w:rsidRPr="001F7C54">
        <w:rPr>
          <w:rFonts w:ascii="仿宋_GB2312" w:eastAsia="仿宋_GB2312" w:hAnsi="Calibri" w:cs="宋体" w:hint="eastAsia"/>
          <w:color w:val="000000" w:themeColor="text1"/>
          <w:kern w:val="0"/>
          <w:sz w:val="32"/>
          <w:szCs w:val="32"/>
        </w:rPr>
        <w:t>答：（1）残疾人家庭——残疾人家庭的毕业生须提供父母或本人残疾证、户口簿原件</w:t>
      </w:r>
      <w:r w:rsidRPr="001F7C54">
        <w:rPr>
          <w:rFonts w:ascii="仿宋_GB2312" w:eastAsia="仿宋_GB2312" w:hAnsi="Calibri" w:cs="宋体"/>
          <w:color w:val="000000" w:themeColor="text1"/>
          <w:kern w:val="0"/>
          <w:sz w:val="32"/>
          <w:szCs w:val="32"/>
        </w:rPr>
        <w:t>、复印件</w:t>
      </w:r>
      <w:r w:rsidRPr="001F7C54">
        <w:rPr>
          <w:rFonts w:ascii="仿宋_GB2312" w:eastAsia="仿宋_GB2312" w:hAnsi="Calibri" w:cs="宋体" w:hint="eastAsia"/>
          <w:color w:val="000000" w:themeColor="text1"/>
          <w:kern w:val="0"/>
          <w:sz w:val="32"/>
          <w:szCs w:val="32"/>
        </w:rPr>
        <w:t>。</w:t>
      </w:r>
    </w:p>
    <w:p w:rsidR="00810303" w:rsidRPr="001F7C54" w:rsidRDefault="00285F36">
      <w:pPr>
        <w:widowControl/>
        <w:spacing w:line="580" w:lineRule="exact"/>
        <w:ind w:firstLine="645"/>
        <w:jc w:val="left"/>
        <w:rPr>
          <w:rFonts w:ascii="仿宋_GB2312" w:eastAsia="仿宋_GB2312" w:hAnsi="Calibri" w:cs="宋体"/>
          <w:color w:val="000000" w:themeColor="text1"/>
          <w:kern w:val="0"/>
          <w:sz w:val="32"/>
          <w:szCs w:val="32"/>
        </w:rPr>
      </w:pPr>
      <w:r w:rsidRPr="001F7C54">
        <w:rPr>
          <w:rFonts w:ascii="仿宋_GB2312" w:eastAsia="仿宋_GB2312" w:hAnsi="Calibri" w:cs="宋体" w:hint="eastAsia"/>
          <w:color w:val="000000" w:themeColor="text1"/>
          <w:kern w:val="0"/>
          <w:sz w:val="32"/>
          <w:szCs w:val="32"/>
        </w:rPr>
        <w:t xml:space="preserve">    （2）低保家庭——低保家庭的毕业生须提供父母或本人低保证、领取低保金的银行账户流水、户口簿原件</w:t>
      </w:r>
      <w:r w:rsidRPr="001F7C54">
        <w:rPr>
          <w:rFonts w:ascii="仿宋_GB2312" w:eastAsia="仿宋_GB2312" w:hAnsi="Calibri" w:cs="宋体"/>
          <w:color w:val="000000" w:themeColor="text1"/>
          <w:kern w:val="0"/>
          <w:sz w:val="32"/>
          <w:szCs w:val="32"/>
        </w:rPr>
        <w:t>、复印件</w:t>
      </w:r>
      <w:r w:rsidRPr="001F7C54">
        <w:rPr>
          <w:rFonts w:ascii="仿宋_GB2312" w:eastAsia="仿宋_GB2312" w:hAnsi="Calibri" w:cs="宋体" w:hint="eastAsia"/>
          <w:color w:val="000000" w:themeColor="text1"/>
          <w:kern w:val="0"/>
          <w:sz w:val="32"/>
          <w:szCs w:val="32"/>
        </w:rPr>
        <w:t>。</w:t>
      </w:r>
    </w:p>
    <w:p w:rsidR="00810303" w:rsidRPr="001F7C54" w:rsidRDefault="00285F36">
      <w:pPr>
        <w:widowControl/>
        <w:spacing w:line="580" w:lineRule="exact"/>
        <w:ind w:firstLineChars="400" w:firstLine="1280"/>
        <w:jc w:val="left"/>
        <w:rPr>
          <w:rFonts w:ascii="仿宋_GB2312" w:eastAsia="仿宋_GB2312" w:hAnsi="Calibri" w:cs="宋体"/>
          <w:color w:val="000000" w:themeColor="text1"/>
          <w:kern w:val="0"/>
          <w:sz w:val="32"/>
          <w:szCs w:val="32"/>
        </w:rPr>
      </w:pPr>
      <w:r w:rsidRPr="001F7C54">
        <w:rPr>
          <w:rFonts w:ascii="仿宋_GB2312" w:eastAsia="仿宋_GB2312" w:hAnsi="Calibri" w:cs="宋体" w:hint="eastAsia"/>
          <w:color w:val="000000" w:themeColor="text1"/>
          <w:kern w:val="0"/>
          <w:sz w:val="32"/>
          <w:szCs w:val="32"/>
        </w:rPr>
        <w:t>（3）建档立卡贫困家庭——建档立卡贫困家庭的毕业生须提供父母或本人</w:t>
      </w:r>
      <w:r w:rsidR="001F7C54" w:rsidRPr="001F7C54">
        <w:rPr>
          <w:rFonts w:ascii="仿宋_GB2312" w:eastAsia="仿宋_GB2312" w:hAnsi="Calibri" w:cs="宋体" w:hint="eastAsia"/>
          <w:color w:val="000000" w:themeColor="text1"/>
          <w:kern w:val="0"/>
          <w:sz w:val="32"/>
          <w:szCs w:val="32"/>
        </w:rPr>
        <w:t>《</w:t>
      </w:r>
      <w:r w:rsidRPr="001F7C54">
        <w:rPr>
          <w:rFonts w:ascii="仿宋_GB2312" w:eastAsia="仿宋_GB2312" w:hAnsi="Calibri" w:cs="宋体" w:hint="eastAsia"/>
          <w:color w:val="000000" w:themeColor="text1"/>
          <w:kern w:val="0"/>
          <w:sz w:val="32"/>
          <w:szCs w:val="32"/>
        </w:rPr>
        <w:t>扶贫手册</w:t>
      </w:r>
      <w:r w:rsidR="001F7C54" w:rsidRPr="001F7C54">
        <w:rPr>
          <w:rFonts w:ascii="仿宋_GB2312" w:eastAsia="仿宋_GB2312" w:hAnsi="Calibri" w:cs="宋体" w:hint="eastAsia"/>
          <w:color w:val="000000" w:themeColor="text1"/>
          <w:kern w:val="0"/>
          <w:sz w:val="32"/>
          <w:szCs w:val="32"/>
        </w:rPr>
        <w:t>》</w:t>
      </w:r>
      <w:r w:rsidRPr="001F7C54">
        <w:rPr>
          <w:rFonts w:ascii="仿宋_GB2312" w:eastAsia="仿宋_GB2312" w:hAnsi="Calibri" w:cs="宋体" w:hint="eastAsia"/>
          <w:color w:val="000000" w:themeColor="text1"/>
          <w:kern w:val="0"/>
          <w:sz w:val="32"/>
          <w:szCs w:val="32"/>
        </w:rPr>
        <w:t>、户口簿原件</w:t>
      </w:r>
      <w:r w:rsidRPr="001F7C54">
        <w:rPr>
          <w:rFonts w:ascii="仿宋_GB2312" w:eastAsia="仿宋_GB2312" w:hAnsi="Calibri" w:cs="宋体"/>
          <w:color w:val="000000" w:themeColor="text1"/>
          <w:kern w:val="0"/>
          <w:sz w:val="32"/>
          <w:szCs w:val="32"/>
        </w:rPr>
        <w:t>、复印件</w:t>
      </w:r>
      <w:r w:rsidRPr="001F7C54">
        <w:rPr>
          <w:rFonts w:ascii="仿宋_GB2312" w:eastAsia="仿宋_GB2312" w:hAnsi="Calibri" w:cs="宋体" w:hint="eastAsia"/>
          <w:color w:val="000000" w:themeColor="text1"/>
          <w:kern w:val="0"/>
          <w:sz w:val="32"/>
          <w:szCs w:val="32"/>
        </w:rPr>
        <w:t>。</w:t>
      </w:r>
    </w:p>
    <w:p w:rsidR="00810303" w:rsidRPr="001F7C54" w:rsidRDefault="00285F36">
      <w:pPr>
        <w:widowControl/>
        <w:spacing w:line="580" w:lineRule="exact"/>
        <w:jc w:val="left"/>
        <w:rPr>
          <w:rFonts w:ascii="仿宋_GB2312" w:eastAsia="仿宋_GB2312" w:hAnsi="Calibri" w:cs="宋体"/>
          <w:color w:val="000000" w:themeColor="text1"/>
          <w:kern w:val="0"/>
          <w:sz w:val="32"/>
          <w:szCs w:val="32"/>
        </w:rPr>
      </w:pPr>
      <w:r w:rsidRPr="001F7C54">
        <w:rPr>
          <w:rFonts w:ascii="仿宋_GB2312" w:eastAsia="仿宋_GB2312" w:hAnsi="Calibri" w:cs="宋体" w:hint="eastAsia"/>
          <w:color w:val="000000" w:themeColor="text1"/>
          <w:kern w:val="0"/>
          <w:sz w:val="32"/>
          <w:szCs w:val="32"/>
        </w:rPr>
        <w:lastRenderedPageBreak/>
        <w:t xml:space="preserve">       （4）零就业家庭——零就业家庭的毕业生须提供就业部门出具的零就业家庭证明材料、户口簿原件、复印件。</w:t>
      </w:r>
    </w:p>
    <w:p w:rsidR="00810303" w:rsidRPr="001F7C54" w:rsidRDefault="00285F36">
      <w:pPr>
        <w:widowControl/>
        <w:spacing w:line="580" w:lineRule="exact"/>
        <w:ind w:firstLine="645"/>
        <w:jc w:val="left"/>
        <w:rPr>
          <w:rFonts w:ascii="仿宋_GB2312" w:eastAsia="仿宋_GB2312" w:hAnsi="Calibri" w:cs="宋体"/>
          <w:color w:val="000000" w:themeColor="text1"/>
          <w:kern w:val="0"/>
          <w:sz w:val="32"/>
          <w:szCs w:val="32"/>
        </w:rPr>
      </w:pPr>
      <w:r w:rsidRPr="001F7C54">
        <w:rPr>
          <w:rFonts w:ascii="仿宋_GB2312" w:eastAsia="仿宋_GB2312" w:hAnsi="Calibri" w:cs="宋体" w:hint="eastAsia"/>
          <w:color w:val="000000" w:themeColor="text1"/>
          <w:kern w:val="0"/>
          <w:sz w:val="32"/>
          <w:szCs w:val="32"/>
        </w:rPr>
        <w:t xml:space="preserve">   （5）以上四项不得累计加分。</w:t>
      </w:r>
    </w:p>
    <w:p w:rsidR="00810303" w:rsidRDefault="00810303">
      <w:pPr>
        <w:widowControl/>
        <w:spacing w:line="580" w:lineRule="exact"/>
        <w:ind w:firstLine="645"/>
        <w:jc w:val="left"/>
        <w:rPr>
          <w:rFonts w:ascii="仿宋_GB2312" w:eastAsia="仿宋_GB2312" w:hAnsi="Calibri" w:cs="宋体"/>
          <w:kern w:val="0"/>
          <w:sz w:val="32"/>
          <w:szCs w:val="32"/>
        </w:rPr>
      </w:pPr>
    </w:p>
    <w:p w:rsidR="00810303" w:rsidRDefault="00285F36">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4、因父母双亡、失踪而与祖父母或外祖父母生活如何提交附加加分证明材料</w:t>
      </w:r>
    </w:p>
    <w:p w:rsidR="00810303" w:rsidRDefault="00285F36">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答：（1）父母双亡需提交死亡证明原件及复印件；</w:t>
      </w:r>
    </w:p>
    <w:p w:rsidR="00810303" w:rsidRDefault="00285F36">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 xml:space="preserve">    （2）父母失踪需提交由法院宣告失踪、并公告的证明材料原件</w:t>
      </w:r>
      <w:r>
        <w:rPr>
          <w:rFonts w:ascii="仿宋_GB2312" w:eastAsia="仿宋_GB2312" w:hAnsi="Calibri" w:cs="宋体"/>
          <w:kern w:val="0"/>
          <w:sz w:val="32"/>
          <w:szCs w:val="32"/>
        </w:rPr>
        <w:t>及复印件</w:t>
      </w:r>
      <w:r>
        <w:rPr>
          <w:rFonts w:ascii="仿宋_GB2312" w:eastAsia="仿宋_GB2312" w:hAnsi="Calibri" w:cs="宋体" w:hint="eastAsia"/>
          <w:kern w:val="0"/>
          <w:sz w:val="32"/>
          <w:szCs w:val="32"/>
        </w:rPr>
        <w:t>；</w:t>
      </w:r>
    </w:p>
    <w:p w:rsidR="00810303" w:rsidRDefault="00285F36">
      <w:pPr>
        <w:widowControl/>
        <w:spacing w:line="580" w:lineRule="exact"/>
        <w:ind w:firstLineChars="400" w:firstLine="1280"/>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（3）提交的户口信息能够反映出与祖父母或外祖父母（户主）关系。</w:t>
      </w:r>
    </w:p>
    <w:p w:rsidR="00810303" w:rsidRDefault="00810303">
      <w:pPr>
        <w:widowControl/>
        <w:spacing w:line="580" w:lineRule="exact"/>
        <w:ind w:firstLine="645"/>
        <w:jc w:val="left"/>
        <w:rPr>
          <w:rFonts w:ascii="仿宋_GB2312" w:eastAsia="仿宋_GB2312" w:hAnsi="Calibri" w:cs="宋体"/>
          <w:kern w:val="0"/>
          <w:sz w:val="32"/>
          <w:szCs w:val="32"/>
        </w:rPr>
      </w:pPr>
    </w:p>
    <w:p w:rsidR="00810303" w:rsidRPr="004A7F6B" w:rsidRDefault="00285F36">
      <w:pPr>
        <w:widowControl/>
        <w:spacing w:line="580" w:lineRule="exact"/>
        <w:ind w:firstLineChars="200" w:firstLine="643"/>
        <w:jc w:val="left"/>
        <w:rPr>
          <w:rFonts w:ascii="仿宋_GB2312" w:eastAsia="仿宋_GB2312" w:hAnsi="Calibri" w:cs="宋体"/>
          <w:b/>
          <w:kern w:val="0"/>
          <w:sz w:val="32"/>
          <w:szCs w:val="32"/>
        </w:rPr>
      </w:pPr>
      <w:r w:rsidRPr="004A7F6B">
        <w:rPr>
          <w:rFonts w:ascii="仿宋_GB2312" w:eastAsia="仿宋_GB2312" w:hAnsi="Calibri" w:cs="宋体" w:hint="eastAsia"/>
          <w:b/>
          <w:kern w:val="0"/>
          <w:sz w:val="32"/>
          <w:szCs w:val="32"/>
        </w:rPr>
        <w:t>5、享受“先上岗、再考证”阶段性政策的报考者须明确知晓什么？</w:t>
      </w:r>
    </w:p>
    <w:p w:rsidR="00810303" w:rsidRDefault="00285F36">
      <w:pPr>
        <w:widowControl/>
        <w:spacing w:line="580" w:lineRule="exact"/>
        <w:ind w:firstLineChars="200" w:firstLine="640"/>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答：</w:t>
      </w:r>
      <w:r w:rsidRPr="001F7C54">
        <w:rPr>
          <w:rFonts w:ascii="仿宋_GB2312" w:eastAsia="仿宋_GB2312" w:hAnsi="Calibri" w:cs="宋体" w:hint="eastAsia"/>
          <w:b/>
          <w:kern w:val="0"/>
          <w:sz w:val="32"/>
          <w:szCs w:val="32"/>
        </w:rPr>
        <w:t>一是</w:t>
      </w:r>
      <w:r>
        <w:rPr>
          <w:rFonts w:ascii="仿宋_GB2312" w:eastAsia="仿宋_GB2312" w:hAnsi="Calibri" w:cs="宋体" w:hint="eastAsia"/>
          <w:kern w:val="0"/>
          <w:sz w:val="32"/>
          <w:szCs w:val="32"/>
        </w:rPr>
        <w:t>《人力资源社会保障部、教育部、司法部、农业农村部、文化和旅游部、国家卫生健康委、国家知识产权局关于应对新冠肺炎疫情影响实施部分职业资格“先上岗、再考证”阶段性措施的通知》（人社部发〔2020〕24号）规定：对中小学教师资格实施“先上岗、再考证”阶段性措施，凡符合教师资格考试报名条件和教师资格认定关于思想政治素质、普通话水平、身体条件等要求的高校毕业生，可以先上岗从事教育教学相关工作，再参加考试并取得教师资格。</w:t>
      </w:r>
      <w:r w:rsidRPr="0099708F">
        <w:rPr>
          <w:rFonts w:ascii="仿宋_GB2312" w:eastAsia="仿宋_GB2312" w:hAnsi="Calibri" w:cs="宋体" w:hint="eastAsia"/>
          <w:b/>
          <w:kern w:val="0"/>
          <w:sz w:val="32"/>
          <w:szCs w:val="32"/>
        </w:rPr>
        <w:t>二是</w:t>
      </w:r>
      <w:r w:rsidR="0099708F" w:rsidRPr="0099708F">
        <w:rPr>
          <w:rFonts w:ascii="仿宋_GB2312" w:eastAsia="仿宋_GB2312" w:hAnsi="Calibri" w:cs="宋体" w:hint="eastAsia"/>
          <w:kern w:val="0"/>
          <w:sz w:val="32"/>
          <w:szCs w:val="32"/>
        </w:rPr>
        <w:t>实行“先上岗、再考证”的支教毕业生</w:t>
      </w:r>
      <w:r>
        <w:rPr>
          <w:rFonts w:ascii="仿宋_GB2312" w:eastAsia="仿宋_GB2312" w:hAnsi="Calibri" w:cs="宋体" w:hint="eastAsia"/>
          <w:kern w:val="0"/>
          <w:sz w:val="32"/>
          <w:szCs w:val="32"/>
        </w:rPr>
        <w:t>在签订服务协议时，应当知晓关于“先上岗、再考证”阶段性政策的附加条款，包括在一年服务期内未取得相应职业资</w:t>
      </w:r>
      <w:r>
        <w:rPr>
          <w:rFonts w:ascii="仿宋_GB2312" w:eastAsia="仿宋_GB2312" w:hAnsi="Calibri" w:cs="宋体" w:hint="eastAsia"/>
          <w:kern w:val="0"/>
          <w:sz w:val="32"/>
          <w:szCs w:val="32"/>
        </w:rPr>
        <w:lastRenderedPageBreak/>
        <w:t>格的，将解除服务协议，退出服务。</w:t>
      </w:r>
      <w:r w:rsidRPr="001F7C54">
        <w:rPr>
          <w:rFonts w:ascii="仿宋_GB2312" w:eastAsia="仿宋_GB2312" w:hAnsi="Calibri" w:cs="宋体" w:hint="eastAsia"/>
          <w:b/>
          <w:kern w:val="0"/>
          <w:sz w:val="32"/>
          <w:szCs w:val="32"/>
        </w:rPr>
        <w:t>三是</w:t>
      </w:r>
      <w:r>
        <w:rPr>
          <w:rFonts w:ascii="仿宋_GB2312" w:eastAsia="仿宋_GB2312" w:hAnsi="Calibri" w:cs="宋体" w:hint="eastAsia"/>
          <w:kern w:val="0"/>
          <w:sz w:val="32"/>
          <w:szCs w:val="32"/>
        </w:rPr>
        <w:t>考生应认真审查自身是否具备中小学教师资格报名条件和符合教师资格认定关于思想政治素质、普通话水平、身体条件等要求，审慎选择报考岗位。</w:t>
      </w:r>
    </w:p>
    <w:p w:rsidR="00810303" w:rsidRDefault="00810303">
      <w:pPr>
        <w:widowControl/>
        <w:spacing w:line="580" w:lineRule="exact"/>
        <w:ind w:firstLine="645"/>
        <w:jc w:val="left"/>
        <w:rPr>
          <w:rFonts w:ascii="仿宋_GB2312" w:eastAsia="仿宋_GB2312" w:hAnsi="Calibri" w:cs="宋体"/>
          <w:b/>
          <w:kern w:val="0"/>
          <w:sz w:val="32"/>
          <w:szCs w:val="32"/>
        </w:rPr>
      </w:pPr>
    </w:p>
    <w:p w:rsidR="00810303" w:rsidRDefault="00285F36">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6、怎样知道网上初审通过？为什么必须打印报名登记表？</w:t>
      </w:r>
    </w:p>
    <w:p w:rsidR="00810303" w:rsidRDefault="00285F36">
      <w:pPr>
        <w:widowControl/>
        <w:spacing w:line="580" w:lineRule="exact"/>
        <w:ind w:firstLine="645"/>
        <w:jc w:val="left"/>
        <w:rPr>
          <w:rFonts w:ascii="仿宋_GB2312" w:eastAsia="仿宋_GB2312" w:hAnsi="Calibri" w:cs="宋体"/>
          <w:i/>
          <w:color w:val="FF0000"/>
          <w:kern w:val="0"/>
          <w:sz w:val="32"/>
          <w:szCs w:val="32"/>
          <w:u w:val="single"/>
        </w:rPr>
      </w:pPr>
      <w:r>
        <w:rPr>
          <w:rFonts w:ascii="仿宋_GB2312" w:eastAsia="仿宋_GB2312" w:hAnsi="Calibri" w:cs="宋体" w:hint="eastAsia"/>
          <w:kern w:val="0"/>
          <w:sz w:val="32"/>
          <w:szCs w:val="32"/>
        </w:rPr>
        <w:t>答：报考</w:t>
      </w:r>
      <w:r>
        <w:rPr>
          <w:rFonts w:ascii="仿宋_GB2312" w:eastAsia="仿宋_GB2312" w:hAnsi="Calibri" w:cs="宋体"/>
          <w:kern w:val="0"/>
          <w:sz w:val="32"/>
          <w:szCs w:val="32"/>
        </w:rPr>
        <w:t>者</w:t>
      </w:r>
      <w:r>
        <w:rPr>
          <w:rFonts w:ascii="仿宋_GB2312" w:eastAsia="仿宋_GB2312" w:hAnsi="Calibri" w:cs="宋体" w:hint="eastAsia"/>
          <w:kern w:val="0"/>
          <w:sz w:val="32"/>
          <w:szCs w:val="32"/>
        </w:rPr>
        <w:t>网上提交报名申请一个工</w:t>
      </w:r>
      <w:r>
        <w:rPr>
          <w:rFonts w:ascii="仿宋_GB2312" w:eastAsia="仿宋_GB2312" w:hAnsi="Calibri" w:cs="宋体"/>
          <w:kern w:val="0"/>
          <w:sz w:val="32"/>
          <w:szCs w:val="32"/>
        </w:rPr>
        <w:t>作日</w:t>
      </w:r>
      <w:r>
        <w:rPr>
          <w:rFonts w:ascii="仿宋_GB2312" w:eastAsia="仿宋_GB2312" w:hAnsi="Calibri" w:cs="宋体" w:hint="eastAsia"/>
          <w:kern w:val="0"/>
          <w:sz w:val="32"/>
          <w:szCs w:val="32"/>
        </w:rPr>
        <w:t>（如遇节假日顺延</w:t>
      </w:r>
      <w:r>
        <w:rPr>
          <w:rFonts w:ascii="仿宋_GB2312" w:eastAsia="仿宋_GB2312" w:hAnsi="Calibri" w:cs="宋体"/>
          <w:kern w:val="0"/>
          <w:sz w:val="32"/>
          <w:szCs w:val="32"/>
        </w:rPr>
        <w:t>）后</w:t>
      </w:r>
      <w:r>
        <w:rPr>
          <w:rFonts w:ascii="仿宋_GB2312" w:eastAsia="仿宋_GB2312" w:hAnsi="Calibri" w:cs="宋体" w:hint="eastAsia"/>
          <w:kern w:val="0"/>
          <w:sz w:val="32"/>
          <w:szCs w:val="32"/>
        </w:rPr>
        <w:t>登录报名网站查询是否通过资格初审。</w:t>
      </w:r>
      <w:r>
        <w:rPr>
          <w:rFonts w:ascii="仿宋_GB2312" w:eastAsia="仿宋_GB2312" w:hAnsi="Calibri" w:cs="宋体" w:hint="eastAsia"/>
          <w:i/>
          <w:color w:val="FF0000"/>
          <w:kern w:val="0"/>
          <w:sz w:val="32"/>
          <w:szCs w:val="32"/>
          <w:u w:val="single"/>
        </w:rPr>
        <w:t>通过网上资格初审者必须打印报名登记表一式两份（此表为资格复审时必须提供的资料）。</w:t>
      </w:r>
    </w:p>
    <w:p w:rsidR="00810303" w:rsidRDefault="00810303">
      <w:pPr>
        <w:widowControl/>
        <w:spacing w:line="580" w:lineRule="exact"/>
        <w:ind w:firstLine="645"/>
        <w:jc w:val="left"/>
        <w:rPr>
          <w:rFonts w:ascii="仿宋_GB2312" w:eastAsia="仿宋_GB2312" w:hAnsi="Calibri" w:cs="宋体"/>
          <w:kern w:val="0"/>
          <w:sz w:val="32"/>
          <w:szCs w:val="32"/>
        </w:rPr>
      </w:pPr>
    </w:p>
    <w:p w:rsidR="00810303" w:rsidRPr="004A7F6B" w:rsidRDefault="00285F36">
      <w:pPr>
        <w:widowControl/>
        <w:spacing w:line="580" w:lineRule="exact"/>
        <w:ind w:firstLine="645"/>
        <w:jc w:val="left"/>
        <w:rPr>
          <w:rFonts w:ascii="仿宋_GB2312" w:eastAsia="仿宋_GB2312" w:hAnsi="Calibri" w:cs="宋体"/>
          <w:b/>
          <w:kern w:val="0"/>
          <w:sz w:val="32"/>
          <w:szCs w:val="32"/>
        </w:rPr>
      </w:pPr>
      <w:r w:rsidRPr="004A7F6B">
        <w:rPr>
          <w:rFonts w:ascii="仿宋_GB2312" w:eastAsia="仿宋_GB2312" w:hAnsi="Calibri" w:cs="宋体" w:hint="eastAsia"/>
          <w:b/>
          <w:kern w:val="0"/>
          <w:sz w:val="32"/>
          <w:szCs w:val="32"/>
        </w:rPr>
        <w:t>7、为什么需要尽量避开报名截止日（7月24日）？</w:t>
      </w:r>
    </w:p>
    <w:p w:rsidR="00810303" w:rsidRDefault="00285F36">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答：报名</w:t>
      </w:r>
      <w:r>
        <w:rPr>
          <w:rFonts w:ascii="仿宋_GB2312" w:eastAsia="仿宋_GB2312" w:hAnsi="Calibri" w:cs="宋体"/>
          <w:kern w:val="0"/>
          <w:sz w:val="32"/>
          <w:szCs w:val="32"/>
        </w:rPr>
        <w:t>时间截止，报名系统即自动关闭</w:t>
      </w:r>
      <w:r>
        <w:rPr>
          <w:rFonts w:ascii="仿宋_GB2312" w:eastAsia="仿宋_GB2312" w:hAnsi="Calibri" w:cs="宋体" w:hint="eastAsia"/>
          <w:kern w:val="0"/>
          <w:sz w:val="32"/>
          <w:szCs w:val="32"/>
        </w:rPr>
        <w:t>。最后一天的</w:t>
      </w:r>
      <w:r>
        <w:rPr>
          <w:rFonts w:ascii="仿宋_GB2312" w:eastAsia="仿宋_GB2312" w:hAnsi="Calibri" w:cs="宋体"/>
          <w:kern w:val="0"/>
          <w:sz w:val="32"/>
          <w:szCs w:val="32"/>
        </w:rPr>
        <w:t>报考者</w:t>
      </w:r>
      <w:r>
        <w:rPr>
          <w:rFonts w:ascii="仿宋_GB2312" w:eastAsia="仿宋_GB2312" w:hAnsi="Calibri" w:cs="宋体" w:hint="eastAsia"/>
          <w:kern w:val="0"/>
          <w:sz w:val="32"/>
          <w:szCs w:val="32"/>
        </w:rPr>
        <w:t>第</w:t>
      </w:r>
      <w:r>
        <w:rPr>
          <w:rFonts w:ascii="仿宋_GB2312" w:eastAsia="仿宋_GB2312" w:hAnsi="Calibri" w:cs="宋体"/>
          <w:kern w:val="0"/>
          <w:sz w:val="32"/>
          <w:szCs w:val="32"/>
        </w:rPr>
        <w:t>二天将无法</w:t>
      </w:r>
      <w:r>
        <w:rPr>
          <w:rFonts w:ascii="仿宋_GB2312" w:eastAsia="仿宋_GB2312" w:hAnsi="Calibri" w:cs="宋体" w:hint="eastAsia"/>
          <w:kern w:val="0"/>
          <w:sz w:val="32"/>
          <w:szCs w:val="32"/>
        </w:rPr>
        <w:t>查询</w:t>
      </w:r>
      <w:r>
        <w:rPr>
          <w:rFonts w:ascii="仿宋_GB2312" w:eastAsia="仿宋_GB2312" w:hAnsi="Calibri" w:cs="宋体"/>
          <w:kern w:val="0"/>
          <w:sz w:val="32"/>
          <w:szCs w:val="32"/>
        </w:rPr>
        <w:t>审核结果</w:t>
      </w:r>
      <w:r>
        <w:rPr>
          <w:rFonts w:ascii="仿宋_GB2312" w:eastAsia="仿宋_GB2312" w:hAnsi="Calibri" w:cs="宋体" w:hint="eastAsia"/>
          <w:kern w:val="0"/>
          <w:sz w:val="32"/>
          <w:szCs w:val="32"/>
        </w:rPr>
        <w:t>。如因报考者填写内容不符合初审条件，审核机构做出审核不通过处理，报考者将无法更正并重新提交报考</w:t>
      </w:r>
      <w:r>
        <w:rPr>
          <w:rFonts w:ascii="仿宋_GB2312" w:eastAsia="仿宋_GB2312" w:hAnsi="Calibri" w:cs="宋体"/>
          <w:kern w:val="0"/>
          <w:sz w:val="32"/>
          <w:szCs w:val="32"/>
        </w:rPr>
        <w:t>信息</w:t>
      </w:r>
      <w:r>
        <w:rPr>
          <w:rFonts w:ascii="仿宋_GB2312" w:eastAsia="仿宋_GB2312" w:hAnsi="Calibri" w:cs="宋体" w:hint="eastAsia"/>
          <w:kern w:val="0"/>
          <w:sz w:val="32"/>
          <w:szCs w:val="32"/>
        </w:rPr>
        <w:t>从而丧失报考资格。所以报考者应尽量避开截止日</w:t>
      </w:r>
      <w:r w:rsidRPr="004A7F6B">
        <w:rPr>
          <w:rFonts w:ascii="仿宋_GB2312" w:eastAsia="仿宋_GB2312" w:hAnsi="Calibri" w:cs="宋体" w:hint="eastAsia"/>
          <w:kern w:val="0"/>
          <w:sz w:val="32"/>
          <w:szCs w:val="32"/>
        </w:rPr>
        <w:t>（7月24日）</w:t>
      </w:r>
      <w:r>
        <w:rPr>
          <w:rFonts w:ascii="仿宋_GB2312" w:eastAsia="仿宋_GB2312" w:hAnsi="Calibri" w:cs="宋体" w:hint="eastAsia"/>
          <w:kern w:val="0"/>
          <w:sz w:val="32"/>
          <w:szCs w:val="32"/>
        </w:rPr>
        <w:t>报名。</w:t>
      </w:r>
    </w:p>
    <w:p w:rsidR="00810303" w:rsidRDefault="00810303">
      <w:pPr>
        <w:widowControl/>
        <w:spacing w:line="580" w:lineRule="exact"/>
        <w:ind w:firstLine="645"/>
        <w:jc w:val="left"/>
        <w:rPr>
          <w:rFonts w:ascii="仿宋_GB2312" w:eastAsia="仿宋_GB2312" w:hAnsi="Calibri" w:cs="宋体"/>
          <w:kern w:val="0"/>
          <w:sz w:val="32"/>
          <w:szCs w:val="32"/>
        </w:rPr>
      </w:pPr>
    </w:p>
    <w:p w:rsidR="00810303" w:rsidRDefault="00285F36">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8、提供虚假信息者有哪些后果？</w:t>
      </w:r>
    </w:p>
    <w:p w:rsidR="00810303" w:rsidRDefault="00285F36">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答：报考者要对填报信息及提交</w:t>
      </w:r>
      <w:r>
        <w:rPr>
          <w:rFonts w:ascii="仿宋_GB2312" w:eastAsia="仿宋_GB2312" w:hAnsi="Calibri" w:cs="宋体"/>
          <w:kern w:val="0"/>
          <w:sz w:val="32"/>
          <w:szCs w:val="32"/>
        </w:rPr>
        <w:t>加分材料</w:t>
      </w:r>
      <w:r>
        <w:rPr>
          <w:rFonts w:ascii="仿宋_GB2312" w:eastAsia="仿宋_GB2312" w:hAnsi="Calibri" w:cs="宋体" w:hint="eastAsia"/>
          <w:kern w:val="0"/>
          <w:sz w:val="32"/>
          <w:szCs w:val="32"/>
        </w:rPr>
        <w:t>的真实性、准确性负责。凡在加分材料提交审核时间截止前未提交的，视为放弃享受加分政策，不再加分。凡提供虚假报考申请材料、加分信息的，一经查实，即取消招募资格。</w:t>
      </w:r>
    </w:p>
    <w:p w:rsidR="00810303" w:rsidRDefault="00285F36">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 xml:space="preserve"> </w:t>
      </w:r>
    </w:p>
    <w:p w:rsidR="00810303" w:rsidRDefault="00285F36">
      <w:pPr>
        <w:widowControl/>
        <w:spacing w:line="580" w:lineRule="exact"/>
        <w:ind w:firstLine="645"/>
        <w:jc w:val="left"/>
        <w:rPr>
          <w:rFonts w:ascii="仿宋_GB2312" w:eastAsia="仿宋_GB2312" w:hAnsi="Calibri" w:cs="宋体"/>
          <w:b/>
          <w:kern w:val="0"/>
          <w:sz w:val="32"/>
          <w:szCs w:val="32"/>
        </w:rPr>
      </w:pPr>
      <w:r>
        <w:rPr>
          <w:rFonts w:ascii="仿宋_GB2312" w:eastAsia="仿宋_GB2312" w:hAnsi="Calibri" w:cs="宋体" w:hint="eastAsia"/>
          <w:b/>
          <w:kern w:val="0"/>
          <w:sz w:val="32"/>
          <w:szCs w:val="32"/>
        </w:rPr>
        <w:t>9、“三支一扶”毕业生服务期满享受哪些优惠政策？</w:t>
      </w:r>
    </w:p>
    <w:p w:rsidR="00810303" w:rsidRDefault="00285F36">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lastRenderedPageBreak/>
        <w:t>（1）自治区考录公务员和招聘事业单位工作人员时，在计划名额中定向招录和招聘服务期满且考核合格的“三支一扶”高校毕业生。</w:t>
      </w:r>
    </w:p>
    <w:p w:rsidR="00810303" w:rsidRDefault="00285F36">
      <w:pPr>
        <w:widowControl/>
        <w:spacing w:line="580" w:lineRule="exact"/>
        <w:ind w:firstLineChars="200" w:firstLine="640"/>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（2）服务期内的“三支一扶”高校毕业生允许参加机关事业单位公开招考、招聘(不享受定向招考优惠政策)。</w:t>
      </w:r>
    </w:p>
    <w:p w:rsidR="00810303" w:rsidRDefault="00285F36">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（3）服务期满考核合格的“三支一扶”高</w:t>
      </w:r>
      <w:r>
        <w:rPr>
          <w:rFonts w:ascii="仿宋_GB2312" w:eastAsia="仿宋_GB2312" w:hAnsi="Calibri" w:cs="宋体"/>
          <w:kern w:val="0"/>
          <w:sz w:val="32"/>
          <w:szCs w:val="32"/>
        </w:rPr>
        <w:t>校</w:t>
      </w:r>
      <w:r>
        <w:rPr>
          <w:rFonts w:ascii="仿宋_GB2312" w:eastAsia="仿宋_GB2312" w:hAnsi="Calibri" w:cs="宋体" w:hint="eastAsia"/>
          <w:kern w:val="0"/>
          <w:sz w:val="32"/>
          <w:szCs w:val="32"/>
        </w:rPr>
        <w:t>毕业生3年内报考硕士研究生，初试总分加10分，同等条件下优先录取。对于已被录取为研究生的应届高校毕业生参加“三支一扶”计划的，学校应为其保留入学资格。高职毕业生参加“三支一扶”计划服务期满考核合格的，可免试入读成人高等学历教育专科起点本科。</w:t>
      </w:r>
    </w:p>
    <w:p w:rsidR="00810303" w:rsidRDefault="00285F36">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（4）“三支一扶”高校毕业生服务年度、期满考核合格者，被机关事业单位录用的，工龄以实际缴纳的社会保险期限计算。</w:t>
      </w:r>
    </w:p>
    <w:p w:rsidR="00810303" w:rsidRDefault="00285F36">
      <w:pPr>
        <w:widowControl/>
        <w:spacing w:line="580" w:lineRule="exact"/>
        <w:ind w:firstLine="645"/>
        <w:jc w:val="left"/>
        <w:rPr>
          <w:rFonts w:ascii="仿宋_GB2312" w:eastAsia="仿宋_GB2312" w:hAnsi="Calibri" w:cs="宋体"/>
          <w:kern w:val="0"/>
          <w:sz w:val="32"/>
          <w:szCs w:val="32"/>
        </w:rPr>
      </w:pPr>
      <w:r>
        <w:rPr>
          <w:rFonts w:ascii="仿宋_GB2312" w:eastAsia="仿宋_GB2312" w:hAnsi="Calibri" w:cs="宋体" w:hint="eastAsia"/>
          <w:kern w:val="0"/>
          <w:sz w:val="32"/>
          <w:szCs w:val="32"/>
        </w:rPr>
        <w:t>（5）“三支一扶”高</w:t>
      </w:r>
      <w:r>
        <w:rPr>
          <w:rFonts w:ascii="仿宋_GB2312" w:eastAsia="仿宋_GB2312" w:hAnsi="Calibri" w:cs="宋体"/>
          <w:kern w:val="0"/>
          <w:sz w:val="32"/>
          <w:szCs w:val="32"/>
        </w:rPr>
        <w:t>校</w:t>
      </w:r>
      <w:r>
        <w:rPr>
          <w:rFonts w:ascii="仿宋_GB2312" w:eastAsia="仿宋_GB2312" w:hAnsi="Calibri" w:cs="宋体" w:hint="eastAsia"/>
          <w:kern w:val="0"/>
          <w:sz w:val="32"/>
          <w:szCs w:val="32"/>
        </w:rPr>
        <w:t>毕业生服务期满且有创业意愿的，纳入本地“大学生创业引领计划”、“现代青年农场主培育计划”、农村青年创业富民行动等，提供创业培训、创业指导、创业孵化等创业公共服务，按规定给予培训补贴、税费减免、创业担保贷款等扶持。服务期满“三支一扶”人员创办农民合作社、家庭农场等新型农业经营主体，符合农业补贴政策支持条件的，可按规定同等享受相应的政策支持。鼓励服务期满“三支一扶”人员在“互联网+”、电子商务领域网上创业，经工商注册登记的网络商户从业人员，同等享受各项就业创业扶持政策；未经工商注册登记的网络商户从业人员，可认定为灵活就业人员，享受灵活就业人员扶持政策。</w:t>
      </w:r>
    </w:p>
    <w:p w:rsidR="00810303" w:rsidRDefault="00810303">
      <w:pPr>
        <w:widowControl/>
        <w:spacing w:line="580" w:lineRule="exact"/>
        <w:jc w:val="left"/>
        <w:rPr>
          <w:rFonts w:ascii="仿宋_GB2312" w:eastAsia="仿宋_GB2312" w:hAnsi="Calibri" w:cs="宋体"/>
          <w:kern w:val="0"/>
          <w:sz w:val="32"/>
          <w:szCs w:val="32"/>
        </w:rPr>
      </w:pPr>
    </w:p>
    <w:sectPr w:rsidR="00810303">
      <w:footerReference w:type="default" r:id="rId7"/>
      <w:pgSz w:w="11906" w:h="16838"/>
      <w:pgMar w:top="1440" w:right="1418"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DA6" w:rsidRDefault="00C94DA6">
      <w:r>
        <w:separator/>
      </w:r>
    </w:p>
  </w:endnote>
  <w:endnote w:type="continuationSeparator" w:id="0">
    <w:p w:rsidR="00C94DA6" w:rsidRDefault="00C9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090461"/>
    </w:sdtPr>
    <w:sdtEndPr/>
    <w:sdtContent>
      <w:p w:rsidR="00810303" w:rsidRDefault="00285F36">
        <w:pPr>
          <w:pStyle w:val="a6"/>
          <w:jc w:val="center"/>
        </w:pPr>
        <w:r>
          <w:fldChar w:fldCharType="begin"/>
        </w:r>
        <w:r>
          <w:instrText>PAGE   \* MERGEFORMAT</w:instrText>
        </w:r>
        <w:r>
          <w:fldChar w:fldCharType="separate"/>
        </w:r>
        <w:r w:rsidR="004A7F6B" w:rsidRPr="004A7F6B">
          <w:rPr>
            <w:noProof/>
            <w:lang w:val="zh-CN"/>
          </w:rPr>
          <w:t>1</w:t>
        </w:r>
        <w:r>
          <w:fldChar w:fldCharType="end"/>
        </w:r>
      </w:p>
    </w:sdtContent>
  </w:sdt>
  <w:p w:rsidR="00810303" w:rsidRDefault="008103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DA6" w:rsidRDefault="00C94DA6">
      <w:r>
        <w:separator/>
      </w:r>
    </w:p>
  </w:footnote>
  <w:footnote w:type="continuationSeparator" w:id="0">
    <w:p w:rsidR="00C94DA6" w:rsidRDefault="00C94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73DDA"/>
    <w:rsid w:val="000337E4"/>
    <w:rsid w:val="00071F3A"/>
    <w:rsid w:val="000A27C9"/>
    <w:rsid w:val="000E4390"/>
    <w:rsid w:val="001063D0"/>
    <w:rsid w:val="00181983"/>
    <w:rsid w:val="00184702"/>
    <w:rsid w:val="001A6C3E"/>
    <w:rsid w:val="001C3F6F"/>
    <w:rsid w:val="001F2E33"/>
    <w:rsid w:val="001F7C54"/>
    <w:rsid w:val="00282194"/>
    <w:rsid w:val="00284AC4"/>
    <w:rsid w:val="00285F36"/>
    <w:rsid w:val="00370C0A"/>
    <w:rsid w:val="00385A76"/>
    <w:rsid w:val="003C21C1"/>
    <w:rsid w:val="004A7F6B"/>
    <w:rsid w:val="004C1BE7"/>
    <w:rsid w:val="0057320E"/>
    <w:rsid w:val="005A0A24"/>
    <w:rsid w:val="005D1D6F"/>
    <w:rsid w:val="006022DE"/>
    <w:rsid w:val="006141A8"/>
    <w:rsid w:val="006707E8"/>
    <w:rsid w:val="0068502D"/>
    <w:rsid w:val="006A5000"/>
    <w:rsid w:val="007737E0"/>
    <w:rsid w:val="0078733E"/>
    <w:rsid w:val="007A4460"/>
    <w:rsid w:val="007E2358"/>
    <w:rsid w:val="007F7D53"/>
    <w:rsid w:val="00810303"/>
    <w:rsid w:val="008172D3"/>
    <w:rsid w:val="008415BF"/>
    <w:rsid w:val="008508E8"/>
    <w:rsid w:val="00875788"/>
    <w:rsid w:val="008A11A6"/>
    <w:rsid w:val="009153C5"/>
    <w:rsid w:val="00955EE7"/>
    <w:rsid w:val="00975879"/>
    <w:rsid w:val="0099708F"/>
    <w:rsid w:val="009B387F"/>
    <w:rsid w:val="009B3E01"/>
    <w:rsid w:val="009D6A24"/>
    <w:rsid w:val="00A84302"/>
    <w:rsid w:val="00AE6FA3"/>
    <w:rsid w:val="00B24BA6"/>
    <w:rsid w:val="00C10A32"/>
    <w:rsid w:val="00C140B1"/>
    <w:rsid w:val="00C52103"/>
    <w:rsid w:val="00C610AE"/>
    <w:rsid w:val="00C84103"/>
    <w:rsid w:val="00C94DA6"/>
    <w:rsid w:val="00CA5DBD"/>
    <w:rsid w:val="00CB63EE"/>
    <w:rsid w:val="00D20051"/>
    <w:rsid w:val="00DA7E1F"/>
    <w:rsid w:val="00DB03D7"/>
    <w:rsid w:val="00E21BE1"/>
    <w:rsid w:val="00E55A35"/>
    <w:rsid w:val="00E70273"/>
    <w:rsid w:val="00ED2AA3"/>
    <w:rsid w:val="00ED7AD6"/>
    <w:rsid w:val="00F119DB"/>
    <w:rsid w:val="00F541B3"/>
    <w:rsid w:val="00FF769D"/>
    <w:rsid w:val="01CA14D0"/>
    <w:rsid w:val="02D63737"/>
    <w:rsid w:val="04510F51"/>
    <w:rsid w:val="04B8793F"/>
    <w:rsid w:val="04D159A0"/>
    <w:rsid w:val="04E14266"/>
    <w:rsid w:val="06C166F5"/>
    <w:rsid w:val="08221830"/>
    <w:rsid w:val="08BA5CBB"/>
    <w:rsid w:val="0A1D28D9"/>
    <w:rsid w:val="0A5F2D89"/>
    <w:rsid w:val="0AF42857"/>
    <w:rsid w:val="0B5E7FE7"/>
    <w:rsid w:val="0C880A1D"/>
    <w:rsid w:val="0ED912CC"/>
    <w:rsid w:val="0F7B1543"/>
    <w:rsid w:val="10B640A4"/>
    <w:rsid w:val="110975DA"/>
    <w:rsid w:val="124B7039"/>
    <w:rsid w:val="136700E1"/>
    <w:rsid w:val="13B30901"/>
    <w:rsid w:val="13C17209"/>
    <w:rsid w:val="14083D4A"/>
    <w:rsid w:val="145D7899"/>
    <w:rsid w:val="147D3502"/>
    <w:rsid w:val="14B23E75"/>
    <w:rsid w:val="157A28CC"/>
    <w:rsid w:val="158D5F08"/>
    <w:rsid w:val="17614605"/>
    <w:rsid w:val="18673DDA"/>
    <w:rsid w:val="18C41EA6"/>
    <w:rsid w:val="19464ABA"/>
    <w:rsid w:val="19C34033"/>
    <w:rsid w:val="1A230406"/>
    <w:rsid w:val="1ACB6FBA"/>
    <w:rsid w:val="1BF5549C"/>
    <w:rsid w:val="1D3D290F"/>
    <w:rsid w:val="1E722EB7"/>
    <w:rsid w:val="1FAA5155"/>
    <w:rsid w:val="265521EF"/>
    <w:rsid w:val="26EC54BC"/>
    <w:rsid w:val="27945527"/>
    <w:rsid w:val="2814373C"/>
    <w:rsid w:val="2B6A2852"/>
    <w:rsid w:val="2D7B1910"/>
    <w:rsid w:val="2D91304F"/>
    <w:rsid w:val="30B94A1D"/>
    <w:rsid w:val="325D737C"/>
    <w:rsid w:val="32C94DA1"/>
    <w:rsid w:val="32E71E61"/>
    <w:rsid w:val="348D265A"/>
    <w:rsid w:val="34A90C94"/>
    <w:rsid w:val="358100AB"/>
    <w:rsid w:val="38E0133D"/>
    <w:rsid w:val="38FA4D49"/>
    <w:rsid w:val="393F3537"/>
    <w:rsid w:val="3FF015EC"/>
    <w:rsid w:val="45D02208"/>
    <w:rsid w:val="45EA6162"/>
    <w:rsid w:val="46933840"/>
    <w:rsid w:val="47F920F0"/>
    <w:rsid w:val="480B5673"/>
    <w:rsid w:val="4A8229C7"/>
    <w:rsid w:val="4B4F5F81"/>
    <w:rsid w:val="4BD818C3"/>
    <w:rsid w:val="50392BB3"/>
    <w:rsid w:val="50851FD6"/>
    <w:rsid w:val="52074CBD"/>
    <w:rsid w:val="52544E26"/>
    <w:rsid w:val="53EA364E"/>
    <w:rsid w:val="55A900EE"/>
    <w:rsid w:val="57014286"/>
    <w:rsid w:val="57AC0516"/>
    <w:rsid w:val="58926310"/>
    <w:rsid w:val="59FC1616"/>
    <w:rsid w:val="5C295B1A"/>
    <w:rsid w:val="5C5745A9"/>
    <w:rsid w:val="5D2074FE"/>
    <w:rsid w:val="5E672F87"/>
    <w:rsid w:val="60222B43"/>
    <w:rsid w:val="60FD5B1A"/>
    <w:rsid w:val="619B3475"/>
    <w:rsid w:val="669F284A"/>
    <w:rsid w:val="67D92744"/>
    <w:rsid w:val="688F62ED"/>
    <w:rsid w:val="68D32E6B"/>
    <w:rsid w:val="6970221D"/>
    <w:rsid w:val="6AD125FF"/>
    <w:rsid w:val="6E370131"/>
    <w:rsid w:val="6F413A73"/>
    <w:rsid w:val="70705FD5"/>
    <w:rsid w:val="71B40F91"/>
    <w:rsid w:val="727766DC"/>
    <w:rsid w:val="72DC0485"/>
    <w:rsid w:val="7381069D"/>
    <w:rsid w:val="73CA1F74"/>
    <w:rsid w:val="743D275A"/>
    <w:rsid w:val="744F4A8A"/>
    <w:rsid w:val="751C286E"/>
    <w:rsid w:val="758A578E"/>
    <w:rsid w:val="75AB6099"/>
    <w:rsid w:val="76010ECD"/>
    <w:rsid w:val="76850B50"/>
    <w:rsid w:val="7AF11728"/>
    <w:rsid w:val="7B0902B6"/>
    <w:rsid w:val="7B2337A9"/>
    <w:rsid w:val="7B2F58B7"/>
    <w:rsid w:val="7CAD538D"/>
    <w:rsid w:val="7E214B49"/>
    <w:rsid w:val="7EB94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CFE5F6-0C43-458A-B33E-B2C15939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640"/>
    </w:pPr>
    <w:rPr>
      <w:rFonts w:eastAsia="Times New Roman"/>
    </w:r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lang w:bidi="zh-CN"/>
    </w:rPr>
  </w:style>
  <w:style w:type="character" w:customStyle="1" w:styleId="a5">
    <w:name w:val="批注框文本 字符"/>
    <w:basedOn w:val="a0"/>
    <w:link w:val="a4"/>
    <w:qFormat/>
    <w:rPr>
      <w:kern w:val="2"/>
      <w:sz w:val="18"/>
      <w:szCs w:val="18"/>
    </w:rPr>
  </w:style>
  <w:style w:type="character" w:customStyle="1" w:styleId="a9">
    <w:name w:val="页眉 字符"/>
    <w:basedOn w:val="a0"/>
    <w:link w:val="a8"/>
    <w:qFormat/>
    <w:rPr>
      <w:kern w:val="2"/>
      <w:sz w:val="18"/>
      <w:szCs w:val="18"/>
    </w:rPr>
  </w:style>
  <w:style w:type="character" w:customStyle="1" w:styleId="a7">
    <w:name w:val="页脚 字符"/>
    <w:basedOn w:val="a0"/>
    <w:link w:val="a6"/>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302</Words>
  <Characters>1727</Characters>
  <Application>Microsoft Office Word</Application>
  <DocSecurity>0</DocSecurity>
  <Lines>14</Lines>
  <Paragraphs>4</Paragraphs>
  <ScaleCrop>false</ScaleCrop>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张琳娜</cp:lastModifiedBy>
  <cp:revision>35</cp:revision>
  <cp:lastPrinted>2020-07-08T03:29:00Z</cp:lastPrinted>
  <dcterms:created xsi:type="dcterms:W3CDTF">2016-06-07T07:20:00Z</dcterms:created>
  <dcterms:modified xsi:type="dcterms:W3CDTF">2020-07-08T03:30:00Z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