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0A" w:rsidRPr="00C8720D" w:rsidRDefault="0020050A" w:rsidP="0020050A">
      <w:pPr>
        <w:rPr>
          <w:rFonts w:ascii="仿宋" w:eastAsia="仿宋" w:hAnsi="仿宋" w:cstheme="majorEastAsia"/>
          <w:color w:val="000000" w:themeColor="text1"/>
          <w:sz w:val="28"/>
          <w:szCs w:val="28"/>
        </w:rPr>
      </w:pPr>
      <w:r w:rsidRPr="00C8720D">
        <w:rPr>
          <w:rFonts w:ascii="仿宋" w:eastAsia="仿宋" w:hAnsi="仿宋" w:cstheme="majorEastAsia" w:hint="eastAsia"/>
          <w:color w:val="000000" w:themeColor="text1"/>
          <w:sz w:val="28"/>
          <w:szCs w:val="28"/>
        </w:rPr>
        <w:t>附件7</w:t>
      </w:r>
    </w:p>
    <w:p w:rsidR="0020050A" w:rsidRPr="00C8720D" w:rsidRDefault="0020050A" w:rsidP="0020050A">
      <w:pPr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</w:p>
    <w:p w:rsidR="0020050A" w:rsidRPr="00C8720D" w:rsidRDefault="004D0770" w:rsidP="0020050A"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ajorEastAsia" w:cstheme="majorEastAsia" w:hint="eastAsia"/>
          <w:color w:val="000000" w:themeColor="text1"/>
          <w:sz w:val="36"/>
          <w:szCs w:val="36"/>
        </w:rPr>
        <w:t>2021</w:t>
      </w:r>
      <w:r w:rsidR="0020050A" w:rsidRPr="00C8720D">
        <w:rPr>
          <w:rFonts w:ascii="方正小标宋简体" w:eastAsia="方正小标宋简体" w:hAnsiTheme="majorEastAsia" w:cstheme="majorEastAsia" w:hint="eastAsia"/>
          <w:color w:val="000000" w:themeColor="text1"/>
          <w:sz w:val="36"/>
          <w:szCs w:val="36"/>
        </w:rPr>
        <w:t>年自治区高校毕业生“三支一扶”计划招募考试</w:t>
      </w:r>
    </w:p>
    <w:p w:rsidR="002C5E54" w:rsidRPr="00C8720D" w:rsidRDefault="0020050A" w:rsidP="0020050A"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 w:rsidRPr="00C8720D">
        <w:rPr>
          <w:rFonts w:ascii="方正小标宋简体" w:eastAsia="方正小标宋简体" w:hAnsiTheme="majorEastAsia" w:cstheme="majorEastAsia" w:hint="eastAsia"/>
          <w:color w:val="000000" w:themeColor="text1"/>
          <w:sz w:val="36"/>
          <w:szCs w:val="36"/>
        </w:rPr>
        <w:t>疫情防控考生须知</w:t>
      </w:r>
    </w:p>
    <w:p w:rsidR="0020050A" w:rsidRPr="00C8720D" w:rsidRDefault="0020050A" w:rsidP="0020050A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994C7D" w:rsidRDefault="00C8720D" w:rsidP="00997686">
      <w:pPr>
        <w:spacing w:line="580" w:lineRule="exac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hint="eastAsia"/>
          <w:color w:val="000000" w:themeColor="text1"/>
          <w:sz w:val="30"/>
          <w:szCs w:val="30"/>
        </w:rPr>
        <w:t xml:space="preserve">　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1.考生应在考试日前14天，通过“我的宁夏”APP实名申领宁夏防疫健康码（以下简称“健康码”），如实填报信息</w:t>
      </w:r>
      <w:r w:rsidR="00994C7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，申领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后应持续关注“健康码”状态并保持通讯畅通。“健康码”为绿码且体温正常</w:t>
      </w:r>
      <w:r w:rsidR="00994C7D" w:rsidRPr="00994C7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(＜37.3℃)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的考生</w:t>
      </w:r>
      <w:r w:rsidR="00994C7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，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方可正常参加考试。</w:t>
      </w:r>
      <w:r w:rsidR="00994C7D" w:rsidRPr="00994C7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健康监测打卡期间，对“健康码”为“红码”“黄码”的考生，应咨询当地疫情防控部门，按要求在考试前转为“绿码”。</w:t>
      </w:r>
    </w:p>
    <w:p w:rsidR="004D0770" w:rsidRDefault="00C8720D" w:rsidP="00997686">
      <w:pPr>
        <w:spacing w:line="580" w:lineRule="exact"/>
        <w:ind w:firstLine="645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2.</w:t>
      </w:r>
      <w:r w:rsidR="004D0770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</w:t>
      </w:r>
      <w:r w:rsidR="008E2E74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考试</w:t>
      </w:r>
      <w:r w:rsidR="008E2E74" w:rsidRPr="008E2E74">
        <w:rPr>
          <w:rFonts w:ascii="仿宋" w:eastAsia="仿宋" w:hAnsi="仿宋" w:cstheme="minorEastAsia"/>
          <w:color w:val="000000" w:themeColor="text1"/>
          <w:sz w:val="32"/>
          <w:szCs w:val="32"/>
        </w:rPr>
        <w:t>当天，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提供“健康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、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“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行程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或在</w:t>
      </w:r>
      <w:r w:rsid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“我</w:t>
      </w:r>
      <w:r w:rsidR="008E2E74">
        <w:rPr>
          <w:rFonts w:ascii="仿宋" w:eastAsia="仿宋" w:hAnsi="仿宋" w:cstheme="minorEastAsia"/>
          <w:color w:val="000000" w:themeColor="text1"/>
          <w:sz w:val="32"/>
          <w:szCs w:val="32"/>
        </w:rPr>
        <w:t>的宁夏</w:t>
      </w:r>
      <w:r w:rsid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”</w:t>
      </w:r>
      <w:r w:rsid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APP内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核验</w:t>
      </w:r>
      <w:r w:rsid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通信</w:t>
      </w:r>
      <w:r w:rsidR="008E2E74">
        <w:rPr>
          <w:rFonts w:ascii="仿宋" w:eastAsia="仿宋" w:hAnsi="仿宋" w:cstheme="minorEastAsia"/>
          <w:color w:val="000000" w:themeColor="text1"/>
          <w:sz w:val="32"/>
          <w:szCs w:val="32"/>
        </w:rPr>
        <w:t>大数据行程。</w:t>
      </w:r>
      <w:r w:rsidR="008E2E74" w:rsidRPr="008E2E74">
        <w:rPr>
          <w:rFonts w:hint="eastAsia"/>
        </w:rPr>
        <w:t xml:space="preserve"> </w:t>
      </w:r>
      <w:r w:rsidR="00092A28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“健康码”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、</w:t>
      </w:r>
      <w:r w:rsidR="00092A28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“行程码”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均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为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“</w:t>
      </w:r>
      <w:r w:rsidR="00092A28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绿码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”，或通过</w:t>
      </w:r>
      <w:r w:rsidR="008E2E74" w:rsidRP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通信大数据行程卡核验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，</w:t>
      </w:r>
      <w:r w:rsidR="008E2E74" w:rsidRP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且体温正常(＜37.3℃)的考生，方可正常参加考试。</w:t>
      </w:r>
      <w:r w:rsidR="004D0770"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凡未带手机、不能出示个人防疫“健康码”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、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“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行程</w:t>
      </w:r>
      <w:r w:rsidR="00092A28">
        <w:rPr>
          <w:rFonts w:ascii="仿宋" w:eastAsia="仿宋" w:hAnsi="仿宋" w:cstheme="minorEastAsia"/>
          <w:color w:val="000000" w:themeColor="text1"/>
          <w:sz w:val="32"/>
          <w:szCs w:val="32"/>
        </w:rPr>
        <w:t>码”</w:t>
      </w:r>
      <w:r w:rsidR="00092A28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或</w:t>
      </w:r>
      <w:r w:rsidR="008E2E74">
        <w:rPr>
          <w:rFonts w:ascii="仿宋" w:eastAsia="仿宋" w:hAnsi="仿宋" w:cstheme="minorEastAsia"/>
          <w:color w:val="000000" w:themeColor="text1"/>
          <w:sz w:val="32"/>
          <w:szCs w:val="32"/>
        </w:rPr>
        <w:t>通信大数据行程</w:t>
      </w:r>
      <w:r w:rsidR="008E2E74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卡</w:t>
      </w:r>
      <w:r w:rsidR="008E2E74">
        <w:rPr>
          <w:rFonts w:ascii="仿宋" w:eastAsia="仿宋" w:hAnsi="仿宋" w:cstheme="minorEastAsia"/>
          <w:color w:val="000000" w:themeColor="text1"/>
          <w:sz w:val="32"/>
          <w:szCs w:val="32"/>
        </w:rPr>
        <w:t>核验</w:t>
      </w:r>
      <w:r w:rsidR="004D0770"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的考生，不得参加考试。</w:t>
      </w:r>
    </w:p>
    <w:p w:rsidR="004D0770" w:rsidRDefault="004D0770" w:rsidP="00997686">
      <w:pPr>
        <w:spacing w:line="580" w:lineRule="exact"/>
        <w:ind w:firstLine="645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3.</w:t>
      </w:r>
      <w:r w:rsidRPr="004D0770">
        <w:rPr>
          <w:rFonts w:hint="eastAsia"/>
        </w:rPr>
        <w:t xml:space="preserve"> </w:t>
      </w: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考试当天，考生应至少提前40分钟到达考点，凭准考证、身份证和“健康码”绿码进入考点，与他人保持安全间距（1米以上）。</w:t>
      </w:r>
    </w:p>
    <w:p w:rsidR="004D0770" w:rsidRDefault="004D0770" w:rsidP="00997686">
      <w:pPr>
        <w:spacing w:line="580" w:lineRule="exact"/>
        <w:ind w:firstLine="645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4.</w:t>
      </w:r>
      <w:r w:rsidRPr="004D0770">
        <w:rPr>
          <w:rFonts w:hint="eastAsia"/>
        </w:rPr>
        <w:t xml:space="preserve"> </w:t>
      </w: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考生应自备医用口罩，在考点、考场期间按要求全程佩戴口罩,在进入考场接受身份识别验证等特殊情况下须摘除口</w:t>
      </w: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lastRenderedPageBreak/>
        <w:t>罩。</w:t>
      </w:r>
    </w:p>
    <w:p w:rsidR="004D0770" w:rsidRDefault="004D0770" w:rsidP="00997686">
      <w:pPr>
        <w:spacing w:line="580" w:lineRule="exact"/>
        <w:ind w:firstLine="645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5.</w:t>
      </w:r>
      <w:r w:rsidRPr="004D0770">
        <w:rPr>
          <w:rFonts w:hint="eastAsia"/>
        </w:rPr>
        <w:t xml:space="preserve"> </w:t>
      </w: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考生进入考点时，应主动配合工作人员接受“健康码”查验和体温检测。如考生体温≥37.3℃，需现场接受2次体温复测，如体温仍超标准，须由现场医护人员再次使用水银温度计进行腋下测温。确属发热的考生须如实报告近14天的旅居史、接触史及健康状况，并作出书面承诺后，进入隔离考场参加考试。</w:t>
      </w:r>
    </w:p>
    <w:p w:rsidR="004D0770" w:rsidRPr="004D0770" w:rsidRDefault="00C8720D" w:rsidP="00997686">
      <w:pPr>
        <w:spacing w:line="580" w:lineRule="exac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4D0770"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6.考试过程中，考生因个人原因，出现发热、咳嗽等异常症状，应服从考务工作人员安排，转移到隔离考场继续考试，耽误的考试时间不予补充。</w:t>
      </w:r>
    </w:p>
    <w:p w:rsidR="004D0770" w:rsidRPr="004D0770" w:rsidRDefault="004D0770" w:rsidP="00997686">
      <w:pPr>
        <w:spacing w:line="580" w:lineRule="exac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   7.考试期间，考生要自觉维护考试秩序，服从现场工作人员安排，考试结束后按规定有序离场。所有在隔离考场参加考试的考生，当场考试结束后须由现场医护人员指导前往定点医院发热门诊就诊，并接受核酸检测。</w:t>
      </w:r>
    </w:p>
    <w:p w:rsidR="004D0770" w:rsidRPr="004D0770" w:rsidRDefault="004D0770" w:rsidP="00997686">
      <w:pPr>
        <w:spacing w:line="580" w:lineRule="exac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   8.考生考试前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2C5E54" w:rsidRPr="00997686" w:rsidRDefault="004D0770" w:rsidP="00997686">
      <w:pPr>
        <w:spacing w:line="580" w:lineRule="exact"/>
        <w:rPr>
          <w:rFonts w:ascii="仿宋" w:eastAsia="仿宋" w:hAnsi="仿宋" w:cstheme="minorEastAsia" w:hint="eastAsia"/>
          <w:color w:val="000000" w:themeColor="text1"/>
          <w:sz w:val="32"/>
          <w:szCs w:val="32"/>
        </w:rPr>
      </w:pPr>
      <w:r w:rsidRPr="004D0770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   9.请广大考生持续关注宁夏人事考试中心网发布的最新疫情防控规定，自觉遵守相关工作要求，并按要求出具个人“健康码”及相关必要证明参加考试，遵守现场防疫要求。</w:t>
      </w:r>
      <w:bookmarkStart w:id="0" w:name="_GoBack"/>
      <w:bookmarkEnd w:id="0"/>
    </w:p>
    <w:sectPr w:rsidR="002C5E54" w:rsidRPr="00997686" w:rsidSect="0020050A">
      <w:pgSz w:w="11906" w:h="16838"/>
      <w:pgMar w:top="2098" w:right="1531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73" w:rsidRDefault="00AA6573" w:rsidP="003B73EB">
      <w:r>
        <w:separator/>
      </w:r>
    </w:p>
  </w:endnote>
  <w:endnote w:type="continuationSeparator" w:id="0">
    <w:p w:rsidR="00AA6573" w:rsidRDefault="00AA6573" w:rsidP="003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73" w:rsidRDefault="00AA6573" w:rsidP="003B73EB">
      <w:r>
        <w:separator/>
      </w:r>
    </w:p>
  </w:footnote>
  <w:footnote w:type="continuationSeparator" w:id="0">
    <w:p w:rsidR="00AA6573" w:rsidRDefault="00AA6573" w:rsidP="003B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2AAD"/>
    <w:rsid w:val="00092A28"/>
    <w:rsid w:val="0020050A"/>
    <w:rsid w:val="002C5E54"/>
    <w:rsid w:val="003B73EB"/>
    <w:rsid w:val="004427E4"/>
    <w:rsid w:val="004D0770"/>
    <w:rsid w:val="006C18C0"/>
    <w:rsid w:val="008E2E74"/>
    <w:rsid w:val="00994C7D"/>
    <w:rsid w:val="00997686"/>
    <w:rsid w:val="00AA6573"/>
    <w:rsid w:val="00C8720D"/>
    <w:rsid w:val="00DA5CE4"/>
    <w:rsid w:val="3EF25953"/>
    <w:rsid w:val="73C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5915A"/>
  <w15:docId w15:val="{07B595BF-F477-49F6-BFAA-9C861C95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20D"/>
    <w:rPr>
      <w:sz w:val="18"/>
      <w:szCs w:val="18"/>
    </w:rPr>
  </w:style>
  <w:style w:type="character" w:customStyle="1" w:styleId="a4">
    <w:name w:val="批注框文本 字符"/>
    <w:basedOn w:val="a0"/>
    <w:link w:val="a3"/>
    <w:rsid w:val="00C8720D"/>
    <w:rPr>
      <w:kern w:val="2"/>
      <w:sz w:val="18"/>
      <w:szCs w:val="18"/>
    </w:rPr>
  </w:style>
  <w:style w:type="paragraph" w:styleId="a5">
    <w:name w:val="header"/>
    <w:basedOn w:val="a"/>
    <w:link w:val="a6"/>
    <w:rsid w:val="003B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73EB"/>
    <w:rPr>
      <w:kern w:val="2"/>
      <w:sz w:val="18"/>
      <w:szCs w:val="18"/>
    </w:rPr>
  </w:style>
  <w:style w:type="paragraph" w:styleId="a7">
    <w:name w:val="footer"/>
    <w:basedOn w:val="a"/>
    <w:link w:val="a8"/>
    <w:rsid w:val="003B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73EB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994C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高源</dc:creator>
  <cp:lastModifiedBy>张琳娜</cp:lastModifiedBy>
  <cp:revision>10</cp:revision>
  <cp:lastPrinted>2020-07-08T03:43:00Z</cp:lastPrinted>
  <dcterms:created xsi:type="dcterms:W3CDTF">2020-07-06T03:13:00Z</dcterms:created>
  <dcterms:modified xsi:type="dcterms:W3CDTF">2021-06-16T02:49:00Z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