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18BA">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14:paraId="30FB4438">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sz w:val="32"/>
          <w:szCs w:val="32"/>
        </w:rPr>
      </w:pPr>
    </w:p>
    <w:p w14:paraId="3B7AB101">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w w:val="90"/>
          <w:sz w:val="44"/>
          <w:szCs w:val="44"/>
        </w:rPr>
      </w:pPr>
      <w:r>
        <w:rPr>
          <w:rFonts w:hint="eastAsia" w:ascii="Times New Roman" w:hAnsi="Times New Roman" w:eastAsia="方正小标宋简体" w:cs="Times New Roman"/>
          <w:w w:val="90"/>
          <w:sz w:val="44"/>
          <w:szCs w:val="44"/>
        </w:rPr>
        <w:t>2026年度防城港市公开招聘事业单位工作人员公共科目笔试考试费减免办理须知</w:t>
      </w:r>
    </w:p>
    <w:p w14:paraId="60F81C14">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cs="Times New Roman"/>
        </w:rPr>
      </w:pPr>
    </w:p>
    <w:p w14:paraId="669C2A3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根据《2026年度防城港市公开招聘事业单位工作人员公告》，最低生活保障家庭人员可以申请减免公共科目笔试考试费用。具体办理时间、流程如下：</w:t>
      </w:r>
    </w:p>
    <w:p w14:paraId="0DD65C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一、办理时间</w:t>
      </w:r>
    </w:p>
    <w:p w14:paraId="43E651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2026</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1月26日8:00</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2026</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2月2日12:00。</w:t>
      </w:r>
    </w:p>
    <w:p w14:paraId="41415E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二、办理流程</w:t>
      </w:r>
    </w:p>
    <w:p w14:paraId="3E548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（一）通过资格审核的报考人员点击报考导航页面“网上缴费”按钮。</w:t>
      </w:r>
    </w:p>
    <w:p w14:paraId="19F5CA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928235" cy="1183640"/>
            <wp:effectExtent l="0" t="0" r="5715" b="16510"/>
            <wp:docPr id="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
                    <pic:cNvPicPr>
                      <a:picLocks noChangeAspect="1"/>
                    </pic:cNvPicPr>
                  </pic:nvPicPr>
                  <pic:blipFill>
                    <a:blip r:embed="rId4"/>
                    <a:stretch>
                      <a:fillRect/>
                    </a:stretch>
                  </pic:blipFill>
                  <pic:spPr>
                    <a:xfrm>
                      <a:off x="0" y="0"/>
                      <a:ext cx="4928235" cy="1183640"/>
                    </a:xfrm>
                    <a:prstGeom prst="rect">
                      <a:avLst/>
                    </a:prstGeom>
                    <a:noFill/>
                    <a:ln>
                      <a:noFill/>
                    </a:ln>
                  </pic:spPr>
                </pic:pic>
              </a:graphicData>
            </a:graphic>
          </wp:inline>
        </w:drawing>
      </w:r>
    </w:p>
    <w:p w14:paraId="12765F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（二）进入缴费页面，点击“政策减免费用申请”按钮。</w:t>
      </w:r>
    </w:p>
    <w:p w14:paraId="00D3AE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968875" cy="1537970"/>
            <wp:effectExtent l="0" t="0" r="3175" b="5080"/>
            <wp:docPr id="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
                    <pic:cNvPicPr>
                      <a:picLocks noChangeAspect="1"/>
                    </pic:cNvPicPr>
                  </pic:nvPicPr>
                  <pic:blipFill>
                    <a:blip r:embed="rId5"/>
                    <a:stretch>
                      <a:fillRect/>
                    </a:stretch>
                  </pic:blipFill>
                  <pic:spPr>
                    <a:xfrm>
                      <a:off x="0" y="0"/>
                      <a:ext cx="4968875" cy="1537970"/>
                    </a:xfrm>
                    <a:prstGeom prst="rect">
                      <a:avLst/>
                    </a:prstGeom>
                    <a:noFill/>
                    <a:ln>
                      <a:noFill/>
                    </a:ln>
                  </pic:spPr>
                </pic:pic>
              </a:graphicData>
            </a:graphic>
          </wp:inline>
        </w:drawing>
      </w:r>
    </w:p>
    <w:p w14:paraId="43E70D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（三）进入最低生活保障人员免费上传材料页面，按要求上传最低生活保障家庭人员证明材料（材料要求：低保证或家庭所在地的民政部门出具的城乡低保证明的扫描件）。</w:t>
      </w:r>
    </w:p>
    <w:p w14:paraId="15422A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690110" cy="1323975"/>
            <wp:effectExtent l="0" t="0" r="15240" b="9525"/>
            <wp:docPr id="1"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
                    <pic:cNvPicPr>
                      <a:picLocks noChangeAspect="1"/>
                    </pic:cNvPicPr>
                  </pic:nvPicPr>
                  <pic:blipFill>
                    <a:blip r:embed="rId6"/>
                    <a:stretch>
                      <a:fillRect/>
                    </a:stretch>
                  </pic:blipFill>
                  <pic:spPr>
                    <a:xfrm>
                      <a:off x="0" y="0"/>
                      <a:ext cx="4690110" cy="1323975"/>
                    </a:xfrm>
                    <a:prstGeom prst="rect">
                      <a:avLst/>
                    </a:prstGeom>
                    <a:noFill/>
                    <a:ln>
                      <a:noFill/>
                    </a:ln>
                  </pic:spPr>
                </pic:pic>
              </a:graphicData>
            </a:graphic>
          </wp:inline>
        </w:drawing>
      </w:r>
    </w:p>
    <w:p w14:paraId="0A8A7D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（四）上传最低生活保障家庭人员证明材料成功后，点击“材料确认（务必）”按钮。</w:t>
      </w:r>
    </w:p>
    <w:p w14:paraId="489269DC">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801870" cy="1503045"/>
            <wp:effectExtent l="0" t="0" r="17780" b="1905"/>
            <wp:docPr id="5"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
                    <pic:cNvPicPr>
                      <a:picLocks noChangeAspect="1"/>
                    </pic:cNvPicPr>
                  </pic:nvPicPr>
                  <pic:blipFill>
                    <a:blip r:embed="rId7"/>
                    <a:stretch>
                      <a:fillRect/>
                    </a:stretch>
                  </pic:blipFill>
                  <pic:spPr>
                    <a:xfrm>
                      <a:off x="0" y="0"/>
                      <a:ext cx="4801870" cy="1503045"/>
                    </a:xfrm>
                    <a:prstGeom prst="rect">
                      <a:avLst/>
                    </a:prstGeom>
                    <a:noFill/>
                    <a:ln>
                      <a:noFill/>
                    </a:ln>
                  </pic:spPr>
                </pic:pic>
              </a:graphicData>
            </a:graphic>
          </wp:inline>
        </w:drawing>
      </w:r>
    </w:p>
    <w:p w14:paraId="3A5EEF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（五）等待审核人员审核。</w:t>
      </w:r>
    </w:p>
    <w:p w14:paraId="4D0A99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1.审核通过，则为申请政策减免费用成功，报名完成。</w:t>
      </w:r>
    </w:p>
    <w:p w14:paraId="61FDC31D">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623435" cy="1289685"/>
            <wp:effectExtent l="0" t="0" r="5715" b="5715"/>
            <wp:docPr id="2"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
                    <pic:cNvPicPr>
                      <a:picLocks noChangeAspect="1"/>
                    </pic:cNvPicPr>
                  </pic:nvPicPr>
                  <pic:blipFill>
                    <a:blip r:embed="rId8"/>
                    <a:stretch>
                      <a:fillRect/>
                    </a:stretch>
                  </pic:blipFill>
                  <pic:spPr>
                    <a:xfrm>
                      <a:off x="0" y="0"/>
                      <a:ext cx="4623435" cy="1289685"/>
                    </a:xfrm>
                    <a:prstGeom prst="rect">
                      <a:avLst/>
                    </a:prstGeom>
                    <a:noFill/>
                    <a:ln>
                      <a:noFill/>
                    </a:ln>
                  </pic:spPr>
                </pic:pic>
              </a:graphicData>
            </a:graphic>
          </wp:inline>
        </w:drawing>
      </w:r>
    </w:p>
    <w:p w14:paraId="11D2AB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2.审核不通过，须点击“生成订单”进行网上缴费。</w:t>
      </w:r>
    </w:p>
    <w:p w14:paraId="3757D4C8">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766945" cy="1329690"/>
            <wp:effectExtent l="0" t="0" r="14605" b="3810"/>
            <wp:docPr id="3"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6"/>
                    <pic:cNvPicPr>
                      <a:picLocks noChangeAspect="1"/>
                    </pic:cNvPicPr>
                  </pic:nvPicPr>
                  <pic:blipFill>
                    <a:blip r:embed="rId9"/>
                    <a:stretch>
                      <a:fillRect/>
                    </a:stretch>
                  </pic:blipFill>
                  <pic:spPr>
                    <a:xfrm>
                      <a:off x="0" y="0"/>
                      <a:ext cx="4766945" cy="1329690"/>
                    </a:xfrm>
                    <a:prstGeom prst="rect">
                      <a:avLst/>
                    </a:prstGeom>
                    <a:noFill/>
                    <a:ln>
                      <a:noFill/>
                    </a:ln>
                  </pic:spPr>
                </pic:pic>
              </a:graphicData>
            </a:graphic>
          </wp:inline>
        </w:drawing>
      </w:r>
    </w:p>
    <w:p w14:paraId="4AB501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rPr>
        <w:t>、其他事项</w:t>
      </w:r>
    </w:p>
    <w:p w14:paraId="481CC1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满足减免条件的报考</w:t>
      </w:r>
      <w:r>
        <w:rPr>
          <w:rFonts w:hint="eastAsia"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rPr>
        <w:t>应在生成订单完成缴费前提交“政策减免费用申请”，已完成缴费的无法办理费用减免。</w:t>
      </w:r>
    </w:p>
    <w:p w14:paraId="4B729B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）超时</w:t>
      </w:r>
      <w:r>
        <w:rPr>
          <w:rFonts w:hint="eastAsia"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2026</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日12:00）</w:t>
      </w:r>
      <w:r>
        <w:rPr>
          <w:rFonts w:hint="eastAsia" w:ascii="Times New Roman" w:hAnsi="Times New Roman" w:eastAsia="仿宋_GB2312" w:cs="Times New Roman"/>
          <w:sz w:val="32"/>
          <w:szCs w:val="32"/>
        </w:rPr>
        <w:t>未提交申请的，视为自动放弃，不再办理减免。</w:t>
      </w:r>
    </w:p>
    <w:p w14:paraId="1669D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费用</w:t>
      </w:r>
      <w:r>
        <w:rPr>
          <w:rFonts w:hint="eastAsia" w:ascii="Times New Roman" w:hAnsi="Times New Roman" w:eastAsia="仿宋_GB2312" w:cs="Times New Roman"/>
          <w:sz w:val="32"/>
          <w:szCs w:val="32"/>
        </w:rPr>
        <w:t>减免申请审核</w:t>
      </w:r>
      <w:r>
        <w:rPr>
          <w:rFonts w:hint="eastAsia" w:ascii="Times New Roman" w:hAnsi="Times New Roman" w:eastAsia="仿宋_GB2312" w:cs="Times New Roman"/>
          <w:sz w:val="32"/>
          <w:szCs w:val="32"/>
          <w:lang w:val="en-US" w:eastAsia="zh-CN"/>
        </w:rPr>
        <w:t>不通过</w:t>
      </w:r>
      <w:r>
        <w:rPr>
          <w:rFonts w:hint="eastAsia" w:ascii="Times New Roman" w:hAnsi="Times New Roman" w:eastAsia="仿宋_GB2312" w:cs="Times New Roman"/>
          <w:sz w:val="32"/>
          <w:szCs w:val="32"/>
        </w:rPr>
        <w:t>的，报考人员须在</w:t>
      </w:r>
      <w:r>
        <w:rPr>
          <w:rFonts w:hint="eastAsia" w:ascii="Times New Roman" w:hAnsi="Times New Roman" w:eastAsia="仿宋_GB2312" w:cs="Times New Roman"/>
          <w:color w:val="auto"/>
          <w:sz w:val="32"/>
          <w:szCs w:val="32"/>
          <w:lang w:eastAsia="zh-CN"/>
        </w:rPr>
        <w:t>2026</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17</w:t>
      </w:r>
      <w:r>
        <w:rPr>
          <w:rFonts w:hint="eastAsia" w:ascii="Times New Roman" w:hAnsi="Times New Roman" w:eastAsia="仿宋_GB2312" w:cs="Times New Roman"/>
          <w:color w:val="auto"/>
          <w:sz w:val="32"/>
          <w:szCs w:val="32"/>
        </w:rPr>
        <w:t>:00</w:t>
      </w:r>
      <w:r>
        <w:rPr>
          <w:rFonts w:hint="eastAsia" w:ascii="Times New Roman" w:hAnsi="Times New Roman" w:eastAsia="仿宋_GB2312" w:cs="Times New Roman"/>
          <w:sz w:val="32"/>
          <w:szCs w:val="32"/>
        </w:rPr>
        <w:t>前完成缴费，否则视为自动放弃报考。</w:t>
      </w:r>
    </w:p>
    <w:p w14:paraId="03F9BE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）咨询电话：077</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2828732。</w:t>
      </w:r>
    </w:p>
    <w:p w14:paraId="799F9A2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63AB4B-F0B7-488D-BDE6-C396BE43EE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B8881B-9455-4643-9539-3C88ED23BBAD}"/>
  </w:font>
  <w:font w:name="方正小标宋简体">
    <w:panose1 w:val="02000000000000000000"/>
    <w:charset w:val="86"/>
    <w:family w:val="auto"/>
    <w:pitch w:val="default"/>
    <w:sig w:usb0="00000001" w:usb1="08000000" w:usb2="00000000" w:usb3="00000000" w:csb0="00040000" w:csb1="00000000"/>
    <w:embedRegular r:id="rId3" w:fontKey="{81799844-8769-465B-8E38-36417E0A830C}"/>
  </w:font>
  <w:font w:name="仿宋_GB2312">
    <w:panose1 w:val="02010609030101010101"/>
    <w:charset w:val="86"/>
    <w:family w:val="auto"/>
    <w:pitch w:val="default"/>
    <w:sig w:usb0="00000001" w:usb1="080E0000" w:usb2="00000000" w:usb3="00000000" w:csb0="00040000" w:csb1="00000000"/>
    <w:embedRegular r:id="rId4" w:fontKey="{22C82DEC-BE81-4428-A23F-D4E655AC0C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1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2026-01-21T08:32:35Z</dcterms:created>
  <dc:creator>fcgsrcsr20200326001</dc:creator>
  <cp:lastModifiedBy>守</cp:lastModifiedBy>
  <dcterms:modified xsi:type="dcterms:W3CDTF">2026-01-21T08:32:55Z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eyJoZGlkIjoiMDY4NjM1NjAyYzk5MzU0ZjU4NThhMDFlYjg2ZDZlMGUiLCJ1c2VySWQiOiIyNzQwMjc4ODAifQ==</vt:lpwstr>
  </property>
  <property fmtid="{D5CDD505-2E9C-101B-9397-08002B2CF9AE}" pid="4" name="ICV">
    <vt:lpwstr>BA3DB23D9E164C8E920BC50E251DD768_12</vt:lpwstr>
  </property>
</Properties>
</file>