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F462F9">
      <w:pPr>
        <w:spacing w:line="560" w:lineRule="exact"/>
        <w:jc w:val="left"/>
        <w:rPr>
          <w:rFonts w:hint="eastAsia" w:ascii="方正小标宋简体" w:hAnsi="方正小标宋简体" w:eastAsia="方正小标宋简体" w:cs="方正小标宋简体"/>
          <w:color w:val="000000" w:themeColor="text1"/>
          <w:sz w:val="28"/>
          <w:szCs w:val="28"/>
          <w:lang w:val="en-US" w:eastAsia="zh-CN"/>
        </w:rPr>
      </w:pPr>
      <w:r>
        <w:rPr>
          <w:rFonts w:hint="eastAsia" w:ascii="方正小标宋简体" w:hAnsi="方正小标宋简体" w:eastAsia="方正小标宋简体" w:cs="方正小标宋简体"/>
          <w:color w:val="000000" w:themeColor="text1"/>
          <w:sz w:val="28"/>
          <w:szCs w:val="28"/>
        </w:rPr>
        <w:t>附件</w:t>
      </w:r>
      <w:r>
        <w:rPr>
          <w:rFonts w:hint="eastAsia" w:ascii="方正小标宋简体" w:hAnsi="方正小标宋简体" w:eastAsia="方正小标宋简体" w:cs="方正小标宋简体"/>
          <w:color w:val="000000" w:themeColor="text1"/>
          <w:sz w:val="28"/>
          <w:szCs w:val="28"/>
          <w:lang w:val="en-US" w:eastAsia="zh-CN"/>
        </w:rPr>
        <w:t>5</w:t>
      </w:r>
    </w:p>
    <w:p w14:paraId="28851DD5">
      <w:pPr>
        <w:spacing w:line="560" w:lineRule="exact"/>
        <w:jc w:val="center"/>
        <w:rPr>
          <w:rFonts w:ascii="方正小标宋简体" w:hAnsi="方正小标宋简体" w:eastAsia="方正小标宋简体" w:cs="方正小标宋简体"/>
          <w:b/>
          <w:bCs/>
          <w:color w:val="000000" w:themeColor="text1"/>
          <w:sz w:val="44"/>
          <w:szCs w:val="44"/>
        </w:rPr>
      </w:pPr>
      <w:r>
        <w:rPr>
          <w:rFonts w:hint="eastAsia" w:ascii="方正小标宋简体" w:hAnsi="方正小标宋简体" w:eastAsia="方正小标宋简体" w:cs="方正小标宋简体"/>
          <w:b/>
          <w:bCs/>
          <w:color w:val="000000" w:themeColor="text1"/>
          <w:sz w:val="44"/>
          <w:szCs w:val="44"/>
        </w:rPr>
        <w:t>玉林市直卫健系统公开招聘</w:t>
      </w:r>
    </w:p>
    <w:p w14:paraId="532B948F">
      <w:pPr>
        <w:spacing w:line="560" w:lineRule="exact"/>
        <w:jc w:val="center"/>
        <w:rPr>
          <w:rFonts w:hint="eastAsia" w:ascii="方正小标宋简体" w:hAnsi="方正小标宋简体" w:eastAsia="方正小标宋简体" w:cs="方正小标宋简体"/>
          <w:b/>
          <w:bCs/>
          <w:color w:val="000000" w:themeColor="text1"/>
          <w:sz w:val="44"/>
          <w:szCs w:val="44"/>
        </w:rPr>
      </w:pPr>
      <w:r>
        <w:rPr>
          <w:rFonts w:hint="eastAsia" w:ascii="方正小标宋简体" w:hAnsi="方正小标宋简体" w:eastAsia="方正小标宋简体" w:cs="方正小标宋简体"/>
          <w:b/>
          <w:bCs/>
          <w:color w:val="000000" w:themeColor="text1"/>
          <w:sz w:val="44"/>
          <w:szCs w:val="44"/>
        </w:rPr>
        <w:t>直接考核计分细则</w:t>
      </w:r>
      <w:bookmarkStart w:id="0" w:name="_GoBack"/>
      <w:bookmarkEnd w:id="0"/>
    </w:p>
    <w:p w14:paraId="40F9485E">
      <w:pPr>
        <w:spacing w:line="560" w:lineRule="exact"/>
        <w:jc w:val="center"/>
        <w:rPr>
          <w:rFonts w:ascii="仿宋_GB2312" w:hAnsi="仿宋_GB2312" w:eastAsia="仿宋_GB2312" w:cs="仿宋_GB2312"/>
          <w:b/>
          <w:bCs/>
          <w:color w:val="000000" w:themeColor="text1"/>
          <w:sz w:val="32"/>
          <w:szCs w:val="32"/>
        </w:rPr>
      </w:pPr>
    </w:p>
    <w:p w14:paraId="07638022">
      <w:pPr>
        <w:spacing w:line="520" w:lineRule="exact"/>
        <w:ind w:firstLine="640" w:firstLineChars="20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一、基础项（总分值100分）</w:t>
      </w:r>
    </w:p>
    <w:p w14:paraId="28C131E1">
      <w:pPr>
        <w:spacing w:line="520" w:lineRule="exact"/>
        <w:ind w:firstLine="643" w:firstLineChars="200"/>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（一）</w:t>
      </w:r>
      <w:r>
        <w:rPr>
          <w:rFonts w:hint="eastAsia" w:ascii="仿宋_GB2312" w:hAnsi="仿宋_GB2312" w:eastAsia="仿宋_GB2312" w:cs="仿宋_GB2312"/>
          <w:b/>
          <w:bCs/>
          <w:color w:val="auto"/>
          <w:sz w:val="32"/>
          <w:szCs w:val="32"/>
          <w:highlight w:val="none"/>
          <w:lang w:eastAsia="zh-CN"/>
        </w:rPr>
        <w:t>符合报考专业</w:t>
      </w:r>
      <w:r>
        <w:rPr>
          <w:rFonts w:hint="eastAsia" w:ascii="仿宋_GB2312" w:hAnsi="仿宋_GB2312" w:eastAsia="仿宋_GB2312" w:cs="仿宋_GB2312"/>
          <w:b/>
          <w:bCs/>
          <w:color w:val="auto"/>
          <w:sz w:val="32"/>
          <w:szCs w:val="32"/>
          <w:highlight w:val="none"/>
        </w:rPr>
        <w:t>最高学历</w:t>
      </w:r>
      <w:r>
        <w:rPr>
          <w:rFonts w:hint="eastAsia" w:ascii="仿宋_GB2312" w:hAnsi="仿宋_GB2312" w:eastAsia="仿宋_GB2312" w:cs="仿宋_GB2312"/>
          <w:b/>
          <w:bCs/>
          <w:color w:val="auto"/>
          <w:sz w:val="32"/>
          <w:szCs w:val="32"/>
          <w:highlight w:val="none"/>
          <w:lang w:eastAsia="zh-CN"/>
        </w:rPr>
        <w:t>学位</w:t>
      </w:r>
      <w:r>
        <w:rPr>
          <w:rFonts w:hint="eastAsia" w:ascii="仿宋_GB2312" w:hAnsi="仿宋_GB2312" w:eastAsia="仿宋_GB2312" w:cs="仿宋_GB2312"/>
          <w:b/>
          <w:bCs/>
          <w:color w:val="auto"/>
          <w:sz w:val="32"/>
          <w:szCs w:val="32"/>
          <w:highlight w:val="none"/>
        </w:rPr>
        <w:t>：本项最高分值10分。</w:t>
      </w:r>
    </w:p>
    <w:p w14:paraId="55DEC3A2">
      <w:pPr>
        <w:spacing w:line="52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①大学本科（无学位）给予3分；②</w:t>
      </w:r>
      <w:r>
        <w:rPr>
          <w:rFonts w:ascii="Calibri" w:hAnsi="Calibri" w:eastAsia="仿宋_GB2312" w:cs="Calibri"/>
          <w:color w:val="auto"/>
          <w:sz w:val="32"/>
          <w:szCs w:val="32"/>
          <w:highlight w:val="none"/>
        </w:rPr>
        <w:t>大学本科（有学位）</w:t>
      </w:r>
      <w:r>
        <w:rPr>
          <w:rFonts w:hint="eastAsia" w:ascii="仿宋_GB2312" w:hAnsi="仿宋_GB2312" w:eastAsia="仿宋_GB2312" w:cs="仿宋_GB2312"/>
          <w:color w:val="auto"/>
          <w:sz w:val="32"/>
          <w:szCs w:val="32"/>
          <w:highlight w:val="none"/>
        </w:rPr>
        <w:t>给予4分；</w:t>
      </w:r>
      <w:r>
        <w:rPr>
          <w:rFonts w:hint="eastAsia" w:ascii="仿宋_GB2312" w:hAnsi="仿宋_GB2312" w:eastAsia="仿宋_GB2312" w:cs="仿宋_GB2312"/>
          <w:color w:val="auto"/>
          <w:sz w:val="32"/>
          <w:szCs w:val="32"/>
          <w:highlight w:val="none"/>
          <w:lang w:eastAsia="zh-CN"/>
        </w:rPr>
        <w:t>③</w:t>
      </w:r>
      <w:r>
        <w:rPr>
          <w:rFonts w:hint="eastAsia" w:ascii="仿宋_GB2312" w:hAnsi="仿宋_GB2312" w:eastAsia="仿宋_GB2312" w:cs="仿宋_GB2312"/>
          <w:color w:val="auto"/>
          <w:sz w:val="32"/>
          <w:szCs w:val="32"/>
          <w:highlight w:val="none"/>
        </w:rPr>
        <w:t>研究生</w:t>
      </w:r>
      <w:r>
        <w:rPr>
          <w:rFonts w:hint="eastAsia" w:ascii="仿宋_GB2312" w:hAnsi="仿宋_GB2312" w:eastAsia="仿宋_GB2312" w:cs="仿宋_GB2312"/>
          <w:color w:val="auto"/>
          <w:sz w:val="32"/>
          <w:szCs w:val="32"/>
          <w:highlight w:val="none"/>
          <w:lang w:eastAsia="zh-CN"/>
        </w:rPr>
        <w:t>或</w:t>
      </w:r>
      <w:r>
        <w:rPr>
          <w:rFonts w:hint="eastAsia" w:ascii="仿宋_GB2312" w:hAnsi="仿宋_GB2312" w:eastAsia="仿宋_GB2312" w:cs="仿宋_GB2312"/>
          <w:color w:val="auto"/>
          <w:sz w:val="32"/>
          <w:szCs w:val="32"/>
          <w:highlight w:val="none"/>
        </w:rPr>
        <w:t>研究生班（无学位）给予</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分；</w:t>
      </w:r>
      <w:r>
        <w:rPr>
          <w:rFonts w:hint="eastAsia" w:ascii="仿宋_GB2312" w:hAnsi="仿宋_GB2312" w:eastAsia="仿宋_GB2312" w:cs="仿宋_GB2312"/>
          <w:color w:val="auto"/>
          <w:sz w:val="32"/>
          <w:szCs w:val="32"/>
          <w:highlight w:val="none"/>
          <w:lang w:eastAsia="zh-CN"/>
        </w:rPr>
        <w:t>④</w:t>
      </w:r>
      <w:r>
        <w:rPr>
          <w:rFonts w:hint="eastAsia" w:ascii="仿宋_GB2312" w:hAnsi="仿宋_GB2312" w:eastAsia="仿宋_GB2312" w:cs="仿宋_GB2312"/>
          <w:color w:val="auto"/>
          <w:sz w:val="32"/>
          <w:szCs w:val="32"/>
          <w:highlight w:val="none"/>
        </w:rPr>
        <w:t>研究生</w:t>
      </w:r>
      <w:r>
        <w:rPr>
          <w:rFonts w:hint="eastAsia" w:ascii="仿宋_GB2312" w:hAnsi="仿宋_GB2312" w:eastAsia="仿宋_GB2312" w:cs="仿宋_GB2312"/>
          <w:color w:val="auto"/>
          <w:sz w:val="32"/>
          <w:szCs w:val="32"/>
          <w:highlight w:val="none"/>
          <w:lang w:eastAsia="zh-CN"/>
        </w:rPr>
        <w:t>或</w:t>
      </w:r>
      <w:r>
        <w:rPr>
          <w:rFonts w:hint="eastAsia" w:ascii="仿宋_GB2312" w:hAnsi="仿宋_GB2312" w:eastAsia="仿宋_GB2312" w:cs="仿宋_GB2312"/>
          <w:color w:val="auto"/>
          <w:sz w:val="32"/>
          <w:szCs w:val="32"/>
          <w:highlight w:val="none"/>
        </w:rPr>
        <w:t>研究生班（学士学位）给予</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分；</w:t>
      </w:r>
      <w:r>
        <w:rPr>
          <w:rFonts w:hint="eastAsia" w:ascii="仿宋_GB2312" w:hAnsi="仿宋_GB2312" w:eastAsia="仿宋_GB2312" w:cs="仿宋_GB2312"/>
          <w:color w:val="auto"/>
          <w:sz w:val="32"/>
          <w:szCs w:val="32"/>
          <w:highlight w:val="none"/>
          <w:lang w:eastAsia="zh-CN"/>
        </w:rPr>
        <w:t>⑤</w:t>
      </w:r>
      <w:r>
        <w:rPr>
          <w:rFonts w:hint="eastAsia" w:ascii="仿宋_GB2312" w:hAnsi="仿宋_GB2312" w:eastAsia="仿宋_GB2312" w:cs="仿宋_GB2312"/>
          <w:color w:val="auto"/>
          <w:sz w:val="32"/>
          <w:szCs w:val="32"/>
          <w:highlight w:val="none"/>
        </w:rPr>
        <w:t>大学本科（硕士学位）给予</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分；</w:t>
      </w:r>
      <w:r>
        <w:rPr>
          <w:rFonts w:hint="eastAsia" w:ascii="仿宋_GB2312" w:hAnsi="仿宋_GB2312" w:eastAsia="仿宋_GB2312" w:cs="仿宋_GB2312"/>
          <w:color w:val="auto"/>
          <w:sz w:val="32"/>
          <w:szCs w:val="32"/>
          <w:highlight w:val="none"/>
          <w:lang w:eastAsia="zh-CN"/>
        </w:rPr>
        <w:t>⑥</w:t>
      </w:r>
      <w:r>
        <w:rPr>
          <w:rFonts w:hint="eastAsia" w:ascii="仿宋_GB2312" w:hAnsi="仿宋_GB2312" w:eastAsia="仿宋_GB2312" w:cs="仿宋_GB2312"/>
          <w:color w:val="auto"/>
          <w:sz w:val="32"/>
          <w:szCs w:val="32"/>
          <w:highlight w:val="none"/>
        </w:rPr>
        <w:t>硕士研究生（硕士研究生或研究生班学历，硕士学位）给予</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分；</w:t>
      </w:r>
      <w:r>
        <w:rPr>
          <w:rFonts w:hint="eastAsia" w:ascii="仿宋_GB2312" w:hAnsi="仿宋_GB2312" w:eastAsia="仿宋_GB2312" w:cs="仿宋_GB2312"/>
          <w:color w:val="auto"/>
          <w:sz w:val="32"/>
          <w:szCs w:val="32"/>
          <w:highlight w:val="none"/>
          <w:lang w:eastAsia="zh-CN"/>
        </w:rPr>
        <w:t>⑦</w:t>
      </w:r>
      <w:r>
        <w:rPr>
          <w:rFonts w:hint="eastAsia" w:ascii="仿宋_GB2312" w:hAnsi="仿宋_GB2312" w:eastAsia="仿宋_GB2312" w:cs="仿宋_GB2312"/>
          <w:color w:val="auto"/>
          <w:sz w:val="32"/>
          <w:szCs w:val="32"/>
          <w:highlight w:val="none"/>
        </w:rPr>
        <w:t>博士研究生（无博士学位）给予</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分；</w:t>
      </w:r>
      <w:r>
        <w:rPr>
          <w:rFonts w:hint="eastAsia" w:ascii="仿宋_GB2312" w:hAnsi="仿宋_GB2312" w:eastAsia="仿宋_GB2312" w:cs="仿宋_GB2312"/>
          <w:color w:val="auto"/>
          <w:sz w:val="32"/>
          <w:szCs w:val="32"/>
          <w:highlight w:val="none"/>
          <w:lang w:eastAsia="zh-CN"/>
        </w:rPr>
        <w:t>⑧</w:t>
      </w:r>
      <w:r>
        <w:rPr>
          <w:rFonts w:hint="eastAsia" w:ascii="仿宋_GB2312" w:hAnsi="仿宋_GB2312" w:eastAsia="仿宋_GB2312" w:cs="仿宋_GB2312"/>
          <w:color w:val="auto"/>
          <w:sz w:val="32"/>
          <w:szCs w:val="32"/>
          <w:highlight w:val="none"/>
        </w:rPr>
        <w:t>博士学位给予9分；</w:t>
      </w:r>
      <w:r>
        <w:rPr>
          <w:rFonts w:hint="eastAsia" w:ascii="仿宋_GB2312" w:hAnsi="仿宋_GB2312" w:eastAsia="仿宋_GB2312" w:cs="仿宋_GB2312"/>
          <w:color w:val="auto"/>
          <w:sz w:val="32"/>
          <w:szCs w:val="32"/>
          <w:highlight w:val="none"/>
          <w:lang w:eastAsia="zh-CN"/>
        </w:rPr>
        <w:t>⑨</w:t>
      </w:r>
      <w:r>
        <w:rPr>
          <w:rFonts w:hint="eastAsia" w:ascii="仿宋_GB2312" w:hAnsi="仿宋_GB2312" w:eastAsia="仿宋_GB2312" w:cs="仿宋_GB2312"/>
          <w:color w:val="auto"/>
          <w:sz w:val="32"/>
          <w:szCs w:val="32"/>
          <w:highlight w:val="none"/>
        </w:rPr>
        <w:t>博士研究生（博士学位）给予10分。</w:t>
      </w:r>
    </w:p>
    <w:p w14:paraId="6AE7E6F5">
      <w:pPr>
        <w:spacing w:line="520" w:lineRule="exact"/>
        <w:ind w:firstLine="643" w:firstLineChars="200"/>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（二）现有职称资格：本项最高分值</w:t>
      </w:r>
      <w:r>
        <w:rPr>
          <w:rFonts w:hint="eastAsia" w:ascii="仿宋_GB2312" w:hAnsi="仿宋_GB2312" w:eastAsia="仿宋_GB2312" w:cs="仿宋_GB2312"/>
          <w:b/>
          <w:bCs/>
          <w:color w:val="auto"/>
          <w:sz w:val="32"/>
          <w:szCs w:val="32"/>
          <w:highlight w:val="none"/>
          <w:lang w:val="en-US" w:eastAsia="zh-CN"/>
        </w:rPr>
        <w:t>9</w:t>
      </w:r>
      <w:r>
        <w:rPr>
          <w:rFonts w:hint="eastAsia" w:ascii="仿宋_GB2312" w:hAnsi="仿宋_GB2312" w:eastAsia="仿宋_GB2312" w:cs="仿宋_GB2312"/>
          <w:b/>
          <w:bCs/>
          <w:color w:val="auto"/>
          <w:sz w:val="32"/>
          <w:szCs w:val="32"/>
          <w:highlight w:val="none"/>
        </w:rPr>
        <w:t>分。</w:t>
      </w:r>
    </w:p>
    <w:p w14:paraId="68A2100A">
      <w:pPr>
        <w:spacing w:line="520" w:lineRule="exact"/>
        <w:ind w:firstLine="320" w:firstLineChars="1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①</w:t>
      </w:r>
      <w:r>
        <w:rPr>
          <w:rFonts w:ascii="仿宋_GB2312" w:hAnsi="仿宋_GB2312" w:eastAsia="仿宋_GB2312" w:cs="仿宋_GB2312"/>
          <w:color w:val="auto"/>
          <w:sz w:val="32"/>
          <w:szCs w:val="32"/>
          <w:highlight w:val="none"/>
        </w:rPr>
        <w:t>初级职称</w:t>
      </w:r>
      <w:r>
        <w:rPr>
          <w:rFonts w:hint="eastAsia" w:ascii="仿宋_GB2312" w:hAnsi="仿宋_GB2312" w:eastAsia="仿宋_GB2312" w:cs="仿宋_GB2312"/>
          <w:color w:val="auto"/>
          <w:sz w:val="32"/>
          <w:szCs w:val="32"/>
          <w:highlight w:val="none"/>
        </w:rPr>
        <w:t>给予</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分（无工作经历的</w:t>
      </w:r>
      <w:r>
        <w:rPr>
          <w:rFonts w:hint="eastAsia" w:ascii="仿宋_GB2312" w:hAnsi="仿宋_GB2312" w:eastAsia="仿宋_GB2312" w:cs="仿宋_GB2312"/>
          <w:color w:val="auto"/>
          <w:sz w:val="32"/>
          <w:szCs w:val="32"/>
          <w:highlight w:val="none"/>
          <w:lang w:eastAsia="zh-CN"/>
        </w:rPr>
        <w:t>应届</w:t>
      </w:r>
      <w:r>
        <w:rPr>
          <w:rFonts w:hint="eastAsia" w:ascii="仿宋_GB2312" w:hAnsi="仿宋_GB2312" w:eastAsia="仿宋_GB2312" w:cs="仿宋_GB2312"/>
          <w:color w:val="auto"/>
          <w:sz w:val="32"/>
          <w:szCs w:val="32"/>
          <w:highlight w:val="none"/>
        </w:rPr>
        <w:t>毕业生给予</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分）；②中级职称最高给予</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分（取得中级职称2年以下给予</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分，2年及以上给予</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分）；③副高级职称最高给予</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分（取得副高级职称2年以下给予</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分，2年及以上给予</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分）；④正高级职称给予</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分（取得正高级职称2年以下给予</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分，2年及以上给予</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分）。</w:t>
      </w:r>
    </w:p>
    <w:p w14:paraId="0E732471">
      <w:pPr>
        <w:spacing w:line="520" w:lineRule="exact"/>
        <w:ind w:firstLine="643" w:firstLineChars="200"/>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（三）</w:t>
      </w:r>
      <w:r>
        <w:rPr>
          <w:rFonts w:hint="eastAsia" w:ascii="仿宋_GB2312" w:hAnsi="仿宋_GB2312" w:eastAsia="仿宋_GB2312" w:cs="仿宋_GB2312"/>
          <w:b/>
          <w:bCs/>
          <w:color w:val="auto"/>
          <w:sz w:val="32"/>
          <w:szCs w:val="32"/>
          <w:highlight w:val="none"/>
          <w:lang w:eastAsia="zh-CN"/>
        </w:rPr>
        <w:t>近三年（</w:t>
      </w:r>
      <w:r>
        <w:rPr>
          <w:rFonts w:hint="eastAsia" w:ascii="仿宋_GB2312" w:hAnsi="仿宋_GB2312" w:eastAsia="仿宋_GB2312" w:cs="仿宋_GB2312"/>
          <w:b/>
          <w:bCs/>
          <w:color w:val="auto"/>
          <w:sz w:val="32"/>
          <w:szCs w:val="32"/>
          <w:highlight w:val="none"/>
          <w:lang w:val="en-US" w:eastAsia="zh-CN"/>
        </w:rPr>
        <w:t>2023年、2024年、2025年</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年度考核情况：本项最高分值</w:t>
      </w:r>
      <w:r>
        <w:rPr>
          <w:rFonts w:hint="eastAsia" w:ascii="仿宋_GB2312" w:hAnsi="仿宋_GB2312" w:eastAsia="仿宋_GB2312" w:cs="仿宋_GB2312"/>
          <w:b/>
          <w:bCs/>
          <w:color w:val="auto"/>
          <w:sz w:val="32"/>
          <w:szCs w:val="32"/>
          <w:highlight w:val="none"/>
          <w:lang w:val="en-US" w:eastAsia="zh-CN"/>
        </w:rPr>
        <w:t>9</w:t>
      </w:r>
      <w:r>
        <w:rPr>
          <w:rFonts w:hint="eastAsia" w:ascii="仿宋_GB2312" w:hAnsi="仿宋_GB2312" w:eastAsia="仿宋_GB2312" w:cs="仿宋_GB2312"/>
          <w:b/>
          <w:bCs/>
          <w:color w:val="auto"/>
          <w:sz w:val="32"/>
          <w:szCs w:val="32"/>
          <w:highlight w:val="none"/>
        </w:rPr>
        <w:t>分。</w:t>
      </w:r>
    </w:p>
    <w:p w14:paraId="5D4C6E4C">
      <w:pPr>
        <w:spacing w:line="52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 xml:space="preserve">   </w:t>
      </w:r>
      <w:r>
        <w:rPr>
          <w:rFonts w:hint="eastAsia" w:ascii="仿宋_GB2312" w:hAnsi="仿宋_GB2312" w:eastAsia="仿宋_GB2312" w:cs="仿宋_GB2312"/>
          <w:color w:val="auto"/>
          <w:sz w:val="32"/>
          <w:szCs w:val="32"/>
          <w:highlight w:val="none"/>
        </w:rPr>
        <w:t>①被评为优秀等次，得</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分/年</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②</w:t>
      </w:r>
      <w:r>
        <w:rPr>
          <w:rFonts w:ascii="仿宋_GB2312" w:hAnsi="仿宋_GB2312" w:eastAsia="仿宋_GB2312" w:cs="仿宋_GB2312"/>
          <w:color w:val="auto"/>
          <w:sz w:val="32"/>
          <w:szCs w:val="32"/>
          <w:highlight w:val="none"/>
        </w:rPr>
        <w:t>被评为合格等次</w:t>
      </w:r>
      <w:r>
        <w:rPr>
          <w:rFonts w:hint="eastAsia" w:ascii="仿宋_GB2312" w:hAnsi="仿宋_GB2312" w:eastAsia="仿宋_GB2312" w:cs="仿宋_GB2312"/>
          <w:color w:val="auto"/>
          <w:sz w:val="32"/>
          <w:szCs w:val="32"/>
          <w:highlight w:val="none"/>
        </w:rPr>
        <w:t>或无工作经历的毕业生按合格等次</w:t>
      </w:r>
      <w:r>
        <w:rPr>
          <w:rFonts w:ascii="仿宋_GB2312" w:hAnsi="仿宋_GB2312" w:eastAsia="仿宋_GB2312" w:cs="仿宋_GB2312"/>
          <w:color w:val="auto"/>
          <w:sz w:val="32"/>
          <w:szCs w:val="32"/>
          <w:highlight w:val="none"/>
        </w:rPr>
        <w:t>，得</w:t>
      </w:r>
      <w:r>
        <w:rPr>
          <w:rFonts w:hint="eastAsia" w:ascii="仿宋_GB2312" w:hAnsi="仿宋_GB2312" w:eastAsia="仿宋_GB2312" w:cs="仿宋_GB2312"/>
          <w:color w:val="auto"/>
          <w:sz w:val="32"/>
          <w:szCs w:val="32"/>
          <w:highlight w:val="none"/>
          <w:lang w:val="en-US" w:eastAsia="zh-CN"/>
        </w:rPr>
        <w:t>2</w:t>
      </w:r>
      <w:r>
        <w:rPr>
          <w:rFonts w:ascii="仿宋_GB2312" w:hAnsi="仿宋_GB2312" w:eastAsia="仿宋_GB2312" w:cs="仿宋_GB2312"/>
          <w:color w:val="auto"/>
          <w:sz w:val="32"/>
          <w:szCs w:val="32"/>
          <w:highlight w:val="none"/>
        </w:rPr>
        <w:t>分/年</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年度考核</w:t>
      </w:r>
      <w:r>
        <w:rPr>
          <w:rFonts w:hint="eastAsia" w:ascii="仿宋_GB2312" w:hAnsi="仿宋_GB2312" w:eastAsia="仿宋_GB2312" w:cs="仿宋_GB2312"/>
          <w:color w:val="auto"/>
          <w:sz w:val="32"/>
          <w:szCs w:val="32"/>
          <w:highlight w:val="none"/>
        </w:rPr>
        <w:t>因单位未完成实行年度考核的按合格等次计算。③未实行年度考核制度，得</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分/年；④被评为不定等次、基本合格等次或不合格等次的当年得分为0分。</w:t>
      </w:r>
    </w:p>
    <w:p w14:paraId="502ED46D">
      <w:pPr>
        <w:spacing w:line="520" w:lineRule="exact"/>
        <w:ind w:firstLine="643" w:firstLineChars="200"/>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（四）工作岗位匹配情况：本项最高分值</w:t>
      </w:r>
      <w:r>
        <w:rPr>
          <w:rFonts w:hint="eastAsia" w:ascii="仿宋_GB2312" w:hAnsi="仿宋_GB2312" w:eastAsia="仿宋_GB2312" w:cs="仿宋_GB2312"/>
          <w:b/>
          <w:bCs/>
          <w:color w:val="auto"/>
          <w:sz w:val="32"/>
          <w:szCs w:val="32"/>
          <w:highlight w:val="none"/>
          <w:lang w:val="en-US" w:eastAsia="zh-CN"/>
        </w:rPr>
        <w:t>12</w:t>
      </w:r>
      <w:r>
        <w:rPr>
          <w:rFonts w:hint="eastAsia" w:ascii="仿宋_GB2312" w:hAnsi="仿宋_GB2312" w:eastAsia="仿宋_GB2312" w:cs="仿宋_GB2312"/>
          <w:b/>
          <w:bCs/>
          <w:color w:val="auto"/>
          <w:sz w:val="32"/>
          <w:szCs w:val="32"/>
          <w:highlight w:val="none"/>
        </w:rPr>
        <w:t>分。</w:t>
      </w:r>
    </w:p>
    <w:p w14:paraId="461FDD88">
      <w:pPr>
        <w:spacing w:line="52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①近1年从事的工作与招聘岗位一致（无工作经历的</w:t>
      </w:r>
      <w:r>
        <w:rPr>
          <w:rFonts w:hint="eastAsia" w:ascii="仿宋_GB2312" w:hAnsi="仿宋_GB2312" w:eastAsia="仿宋_GB2312" w:cs="仿宋_GB2312"/>
          <w:color w:val="auto"/>
          <w:sz w:val="32"/>
          <w:szCs w:val="32"/>
          <w:highlight w:val="none"/>
          <w:lang w:eastAsia="zh-CN"/>
        </w:rPr>
        <w:t>应届</w:t>
      </w:r>
      <w:r>
        <w:rPr>
          <w:rFonts w:hint="eastAsia" w:ascii="仿宋_GB2312" w:hAnsi="仿宋_GB2312" w:eastAsia="仿宋_GB2312" w:cs="仿宋_GB2312"/>
          <w:color w:val="auto"/>
          <w:sz w:val="32"/>
          <w:szCs w:val="32"/>
          <w:highlight w:val="none"/>
        </w:rPr>
        <w:t>毕业生视为符合此标准）给予</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分；②</w:t>
      </w:r>
      <w:r>
        <w:rPr>
          <w:rFonts w:ascii="仿宋_GB2312" w:hAnsi="仿宋_GB2312" w:eastAsia="仿宋_GB2312" w:cs="仿宋_GB2312"/>
          <w:color w:val="auto"/>
          <w:sz w:val="32"/>
          <w:szCs w:val="32"/>
          <w:highlight w:val="none"/>
        </w:rPr>
        <w:t>近2年从事的工作与招聘岗位一致</w:t>
      </w:r>
      <w:r>
        <w:rPr>
          <w:rFonts w:hint="eastAsia" w:ascii="仿宋_GB2312" w:hAnsi="仿宋_GB2312" w:eastAsia="仿宋_GB2312" w:cs="仿宋_GB2312"/>
          <w:color w:val="auto"/>
          <w:sz w:val="32"/>
          <w:szCs w:val="32"/>
          <w:highlight w:val="none"/>
        </w:rPr>
        <w:t>给予</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分；③近3年从事的工作与招聘岗位一致给予</w:t>
      </w: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rPr>
        <w:t>分。不足1年的情形按1年计，不足2年按2年计，不足3年按3年计。</w:t>
      </w:r>
    </w:p>
    <w:p w14:paraId="592E4968">
      <w:pPr>
        <w:spacing w:line="520" w:lineRule="exact"/>
        <w:ind w:firstLine="643" w:firstLineChars="200"/>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（五）工作经历及年限：本项最高分值</w:t>
      </w:r>
      <w:r>
        <w:rPr>
          <w:rFonts w:hint="eastAsia" w:ascii="仿宋_GB2312" w:hAnsi="仿宋_GB2312" w:eastAsia="仿宋_GB2312" w:cs="仿宋_GB2312"/>
          <w:b/>
          <w:bCs/>
          <w:color w:val="auto"/>
          <w:sz w:val="32"/>
          <w:szCs w:val="32"/>
          <w:highlight w:val="none"/>
          <w:lang w:val="en-US" w:eastAsia="zh-CN"/>
        </w:rPr>
        <w:t>20</w:t>
      </w:r>
      <w:r>
        <w:rPr>
          <w:rFonts w:hint="eastAsia" w:ascii="仿宋_GB2312" w:hAnsi="仿宋_GB2312" w:eastAsia="仿宋_GB2312" w:cs="仿宋_GB2312"/>
          <w:b/>
          <w:bCs/>
          <w:color w:val="auto"/>
          <w:sz w:val="32"/>
          <w:szCs w:val="32"/>
          <w:highlight w:val="none"/>
        </w:rPr>
        <w:t>分。</w:t>
      </w:r>
    </w:p>
    <w:p w14:paraId="5AD6B244">
      <w:pPr>
        <w:spacing w:line="52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①具有二级医院工作经历：2年以下给予</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分；②</w:t>
      </w:r>
      <w:r>
        <w:rPr>
          <w:rFonts w:ascii="仿宋_GB2312" w:hAnsi="仿宋_GB2312" w:eastAsia="仿宋_GB2312" w:cs="仿宋_GB2312"/>
          <w:color w:val="auto"/>
          <w:sz w:val="32"/>
          <w:szCs w:val="32"/>
          <w:highlight w:val="none"/>
        </w:rPr>
        <w:t>具有二级医院工作经历：2年及以上5年以下</w:t>
      </w:r>
      <w:r>
        <w:rPr>
          <w:rFonts w:hint="eastAsia" w:ascii="仿宋_GB2312" w:hAnsi="仿宋_GB2312" w:eastAsia="仿宋_GB2312" w:cs="仿宋_GB2312"/>
          <w:color w:val="auto"/>
          <w:sz w:val="32"/>
          <w:szCs w:val="32"/>
          <w:highlight w:val="none"/>
        </w:rPr>
        <w:t>给予</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分；③具有二级医院工作经历：5年及以上给予</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分；④具有三级医院工作经历：2年以下给予</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分；⑤具有三级医院工作经历：2年及以上5年以下给予</w:t>
      </w:r>
      <w:r>
        <w:rPr>
          <w:rFonts w:hint="eastAsia" w:ascii="仿宋_GB2312" w:hAnsi="仿宋_GB2312" w:eastAsia="仿宋_GB2312" w:cs="仿宋_GB2312"/>
          <w:color w:val="auto"/>
          <w:sz w:val="32"/>
          <w:szCs w:val="32"/>
          <w:highlight w:val="none"/>
          <w:lang w:val="en-US" w:eastAsia="zh-CN"/>
        </w:rPr>
        <w:t>15</w:t>
      </w:r>
      <w:r>
        <w:rPr>
          <w:rFonts w:hint="eastAsia" w:ascii="仿宋_GB2312" w:hAnsi="仿宋_GB2312" w:eastAsia="仿宋_GB2312" w:cs="仿宋_GB2312"/>
          <w:color w:val="auto"/>
          <w:sz w:val="32"/>
          <w:szCs w:val="32"/>
          <w:highlight w:val="none"/>
        </w:rPr>
        <w:t>分；⑥具有三级医院工作经历：5年及以上给予</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分。</w:t>
      </w:r>
    </w:p>
    <w:p w14:paraId="3F8A3B3E">
      <w:pPr>
        <w:spacing w:line="52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若有上述工作经历重复的情形，取得分最高项计分。</w:t>
      </w:r>
    </w:p>
    <w:p w14:paraId="033CE58E">
      <w:pPr>
        <w:spacing w:line="520" w:lineRule="exact"/>
        <w:ind w:firstLine="643" w:firstLineChars="200"/>
        <w:rPr>
          <w:rFonts w:hint="default"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rPr>
        <w:t>（六）奖项：本项最高分值</w:t>
      </w:r>
      <w:r>
        <w:rPr>
          <w:rFonts w:hint="eastAsia" w:ascii="仿宋_GB2312" w:hAnsi="仿宋_GB2312" w:eastAsia="仿宋_GB2312" w:cs="仿宋_GB2312"/>
          <w:b/>
          <w:bCs/>
          <w:color w:val="auto"/>
          <w:sz w:val="32"/>
          <w:szCs w:val="32"/>
          <w:highlight w:val="none"/>
          <w:lang w:val="en-US" w:eastAsia="zh-CN"/>
        </w:rPr>
        <w:t>15</w:t>
      </w:r>
      <w:r>
        <w:rPr>
          <w:rFonts w:hint="eastAsia" w:ascii="仿宋_GB2312" w:hAnsi="仿宋_GB2312" w:eastAsia="仿宋_GB2312" w:cs="仿宋_GB2312"/>
          <w:b/>
          <w:bCs/>
          <w:color w:val="auto"/>
          <w:sz w:val="32"/>
          <w:szCs w:val="32"/>
          <w:highlight w:val="none"/>
        </w:rPr>
        <w:t>分。</w:t>
      </w:r>
      <w:r>
        <w:rPr>
          <w:rFonts w:hint="eastAsia" w:ascii="仿宋_GB2312" w:hAnsi="仿宋_GB2312" w:eastAsia="仿宋_GB2312" w:cs="仿宋_GB2312"/>
          <w:b/>
          <w:bCs/>
          <w:color w:val="auto"/>
          <w:sz w:val="32"/>
          <w:szCs w:val="32"/>
          <w:highlight w:val="none"/>
          <w:lang w:val="en-US" w:eastAsia="zh-CN"/>
        </w:rPr>
        <w:t xml:space="preserve">    </w:t>
      </w:r>
    </w:p>
    <w:p w14:paraId="3D1AEAFB">
      <w:pPr>
        <w:spacing w:line="52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①近3年获得县处级及以上单位先进个人、优秀党员等</w:t>
      </w:r>
      <w:r>
        <w:rPr>
          <w:rFonts w:hint="eastAsia" w:ascii="仿宋_GB2312" w:hAnsi="仿宋_GB2312" w:eastAsia="仿宋_GB2312" w:cs="仿宋_GB2312"/>
          <w:color w:val="auto"/>
          <w:sz w:val="32"/>
          <w:szCs w:val="32"/>
          <w:highlight w:val="none"/>
          <w:lang w:eastAsia="zh-CN"/>
        </w:rPr>
        <w:t>奖项</w:t>
      </w:r>
      <w:r>
        <w:rPr>
          <w:rFonts w:hint="eastAsia" w:ascii="仿宋_GB2312" w:hAnsi="仿宋_GB2312" w:eastAsia="仿宋_GB2312" w:cs="仿宋_GB2312"/>
          <w:color w:val="auto"/>
          <w:sz w:val="32"/>
          <w:szCs w:val="32"/>
          <w:highlight w:val="none"/>
        </w:rPr>
        <w:t>：每一项（次）</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分，最高不超</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分；②</w:t>
      </w:r>
      <w:r>
        <w:rPr>
          <w:rFonts w:ascii="Calibri" w:hAnsi="Calibri" w:eastAsia="仿宋_GB2312" w:cs="Calibri"/>
          <w:color w:val="auto"/>
          <w:sz w:val="32"/>
          <w:szCs w:val="32"/>
          <w:highlight w:val="none"/>
        </w:rPr>
        <w:t>近3年获得县</w:t>
      </w:r>
      <w:r>
        <w:rPr>
          <w:rFonts w:hint="eastAsia" w:ascii="Calibri" w:hAnsi="Calibri" w:eastAsia="仿宋_GB2312" w:cs="Calibri"/>
          <w:color w:val="auto"/>
          <w:sz w:val="32"/>
          <w:szCs w:val="32"/>
          <w:highlight w:val="none"/>
        </w:rPr>
        <w:t>处</w:t>
      </w:r>
      <w:r>
        <w:rPr>
          <w:rFonts w:ascii="Calibri" w:hAnsi="Calibri" w:eastAsia="仿宋_GB2312" w:cs="Calibri"/>
          <w:color w:val="auto"/>
          <w:sz w:val="32"/>
          <w:szCs w:val="32"/>
          <w:highlight w:val="none"/>
        </w:rPr>
        <w:t>级</w:t>
      </w:r>
      <w:r>
        <w:rPr>
          <w:rFonts w:hint="eastAsia" w:ascii="仿宋_GB2312" w:hAnsi="仿宋_GB2312" w:eastAsia="仿宋_GB2312" w:cs="仿宋_GB2312"/>
          <w:color w:val="auto"/>
          <w:sz w:val="32"/>
          <w:szCs w:val="32"/>
          <w:highlight w:val="none"/>
          <w:lang w:eastAsia="zh-CN"/>
        </w:rPr>
        <w:t>奖项</w:t>
      </w:r>
      <w:r>
        <w:rPr>
          <w:rFonts w:ascii="Calibri" w:hAnsi="Calibri" w:eastAsia="仿宋_GB2312" w:cs="Calibri"/>
          <w:color w:val="auto"/>
          <w:sz w:val="32"/>
          <w:szCs w:val="32"/>
          <w:highlight w:val="none"/>
        </w:rPr>
        <w:t>（指设区市党委政府部门及县市、区党委、政府授予或颁发的</w:t>
      </w:r>
      <w:r>
        <w:rPr>
          <w:rFonts w:hint="eastAsia" w:ascii="Calibri" w:hAnsi="Calibri" w:eastAsia="仿宋_GB2312" w:cs="Calibri"/>
          <w:color w:val="auto"/>
          <w:sz w:val="32"/>
          <w:szCs w:val="32"/>
          <w:highlight w:val="none"/>
          <w:lang w:eastAsia="zh-CN"/>
        </w:rPr>
        <w:t>奖项</w:t>
      </w:r>
      <w:r>
        <w:rPr>
          <w:rFonts w:ascii="Calibri" w:hAnsi="Calibri" w:eastAsia="仿宋_GB2312" w:cs="Calibri"/>
          <w:color w:val="auto"/>
          <w:sz w:val="32"/>
          <w:szCs w:val="32"/>
          <w:highlight w:val="none"/>
        </w:rPr>
        <w:t>）</w:t>
      </w:r>
      <w:r>
        <w:rPr>
          <w:rFonts w:hint="eastAsia" w:ascii="Calibri" w:hAnsi="Calibri" w:eastAsia="仿宋_GB2312" w:cs="Calibri"/>
          <w:color w:val="auto"/>
          <w:sz w:val="32"/>
          <w:szCs w:val="32"/>
          <w:highlight w:val="none"/>
        </w:rPr>
        <w:t>：每一项（次）</w:t>
      </w:r>
      <w:r>
        <w:rPr>
          <w:rFonts w:hint="eastAsia" w:ascii="仿宋_GB2312" w:hAnsi="仿宋_GB2312" w:eastAsia="仿宋_GB2312" w:cs="仿宋_GB2312"/>
          <w:color w:val="auto"/>
          <w:sz w:val="32"/>
          <w:szCs w:val="32"/>
          <w:highlight w:val="none"/>
          <w:lang w:val="en-US" w:eastAsia="zh-CN"/>
        </w:rPr>
        <w:t>3</w:t>
      </w:r>
      <w:r>
        <w:rPr>
          <w:rFonts w:hint="eastAsia" w:ascii="Calibri" w:hAnsi="Calibri" w:eastAsia="仿宋_GB2312" w:cs="Calibri"/>
          <w:color w:val="auto"/>
          <w:sz w:val="32"/>
          <w:szCs w:val="32"/>
          <w:highlight w:val="none"/>
        </w:rPr>
        <w:t>分，最高不超</w:t>
      </w:r>
      <w:r>
        <w:rPr>
          <w:rFonts w:hint="eastAsia" w:ascii="仿宋_GB2312" w:hAnsi="仿宋_GB2312" w:eastAsia="仿宋_GB2312" w:cs="仿宋_GB2312"/>
          <w:color w:val="auto"/>
          <w:sz w:val="32"/>
          <w:szCs w:val="32"/>
          <w:highlight w:val="none"/>
          <w:lang w:val="en-US" w:eastAsia="zh-CN"/>
        </w:rPr>
        <w:t>9</w:t>
      </w:r>
      <w:r>
        <w:rPr>
          <w:rFonts w:hint="eastAsia" w:ascii="Calibri" w:hAnsi="Calibri" w:eastAsia="仿宋_GB2312" w:cs="Calibri"/>
          <w:color w:val="auto"/>
          <w:sz w:val="32"/>
          <w:szCs w:val="32"/>
          <w:highlight w:val="none"/>
        </w:rPr>
        <w:t>分；</w:t>
      </w:r>
      <w:r>
        <w:rPr>
          <w:rFonts w:hint="eastAsia" w:ascii="仿宋_GB2312" w:hAnsi="仿宋_GB2312" w:eastAsia="仿宋_GB2312" w:cs="仿宋_GB2312"/>
          <w:color w:val="auto"/>
          <w:sz w:val="32"/>
          <w:szCs w:val="32"/>
          <w:highlight w:val="none"/>
        </w:rPr>
        <w:t>③近3年获得市厅级</w:t>
      </w:r>
      <w:r>
        <w:rPr>
          <w:rFonts w:hint="eastAsia" w:ascii="仿宋_GB2312" w:hAnsi="仿宋_GB2312" w:eastAsia="仿宋_GB2312" w:cs="仿宋_GB2312"/>
          <w:color w:val="auto"/>
          <w:sz w:val="32"/>
          <w:szCs w:val="32"/>
          <w:highlight w:val="none"/>
          <w:lang w:eastAsia="zh-CN"/>
        </w:rPr>
        <w:t>奖项</w:t>
      </w:r>
      <w:r>
        <w:rPr>
          <w:rFonts w:hint="eastAsia" w:ascii="仿宋_GB2312" w:hAnsi="仿宋_GB2312" w:eastAsia="仿宋_GB2312" w:cs="仿宋_GB2312"/>
          <w:color w:val="auto"/>
          <w:sz w:val="32"/>
          <w:szCs w:val="32"/>
          <w:highlight w:val="none"/>
        </w:rPr>
        <w:t>（指省、自治区、直辖市）党委政府委办厅局及市党委、政府授予或颁发的</w:t>
      </w:r>
      <w:r>
        <w:rPr>
          <w:rFonts w:hint="eastAsia" w:ascii="仿宋_GB2312" w:hAnsi="仿宋_GB2312" w:eastAsia="仿宋_GB2312" w:cs="仿宋_GB2312"/>
          <w:color w:val="auto"/>
          <w:sz w:val="32"/>
          <w:szCs w:val="32"/>
          <w:highlight w:val="none"/>
          <w:lang w:eastAsia="zh-CN"/>
        </w:rPr>
        <w:t>奖项</w:t>
      </w:r>
      <w:r>
        <w:rPr>
          <w:rFonts w:hint="eastAsia" w:ascii="仿宋_GB2312" w:hAnsi="仿宋_GB2312" w:eastAsia="仿宋_GB2312" w:cs="仿宋_GB2312"/>
          <w:color w:val="auto"/>
          <w:sz w:val="32"/>
          <w:szCs w:val="32"/>
          <w:highlight w:val="none"/>
        </w:rPr>
        <w:t>：每一项（次）4分，最高不超</w:t>
      </w: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rPr>
        <w:t>分；④近3年获得省部级及以上</w:t>
      </w:r>
      <w:r>
        <w:rPr>
          <w:rFonts w:hint="eastAsia" w:ascii="仿宋_GB2312" w:hAnsi="仿宋_GB2312" w:eastAsia="仿宋_GB2312" w:cs="仿宋_GB2312"/>
          <w:color w:val="auto"/>
          <w:sz w:val="32"/>
          <w:szCs w:val="32"/>
          <w:highlight w:val="none"/>
          <w:lang w:eastAsia="zh-CN"/>
        </w:rPr>
        <w:t>奖项</w:t>
      </w:r>
      <w:r>
        <w:rPr>
          <w:rFonts w:hint="eastAsia" w:ascii="仿宋_GB2312" w:hAnsi="仿宋_GB2312" w:eastAsia="仿宋_GB2312" w:cs="仿宋_GB2312"/>
          <w:color w:val="auto"/>
          <w:sz w:val="32"/>
          <w:szCs w:val="32"/>
          <w:highlight w:val="none"/>
        </w:rPr>
        <w:t>（指中央和国家机关部委及省、自治区、直辖市党委、政府授予或颁发的</w:t>
      </w:r>
      <w:r>
        <w:rPr>
          <w:rFonts w:hint="eastAsia" w:ascii="仿宋_GB2312" w:hAnsi="仿宋_GB2312" w:eastAsia="仿宋_GB2312" w:cs="仿宋_GB2312"/>
          <w:color w:val="auto"/>
          <w:sz w:val="32"/>
          <w:szCs w:val="32"/>
          <w:highlight w:val="none"/>
          <w:lang w:eastAsia="zh-CN"/>
        </w:rPr>
        <w:t>奖项</w:t>
      </w:r>
      <w:r>
        <w:rPr>
          <w:rFonts w:hint="eastAsia" w:ascii="仿宋_GB2312" w:hAnsi="仿宋_GB2312" w:eastAsia="仿宋_GB2312" w:cs="仿宋_GB2312"/>
          <w:color w:val="auto"/>
          <w:sz w:val="32"/>
          <w:szCs w:val="32"/>
          <w:highlight w:val="none"/>
        </w:rPr>
        <w:t>）：每一项（次）5分，最高不超</w:t>
      </w:r>
      <w:r>
        <w:rPr>
          <w:rFonts w:hint="eastAsia" w:ascii="仿宋_GB2312" w:hAnsi="仿宋_GB2312" w:eastAsia="仿宋_GB2312" w:cs="仿宋_GB2312"/>
          <w:color w:val="auto"/>
          <w:sz w:val="32"/>
          <w:szCs w:val="32"/>
          <w:highlight w:val="none"/>
          <w:lang w:val="en-US" w:eastAsia="zh-CN"/>
        </w:rPr>
        <w:t>15</w:t>
      </w:r>
      <w:r>
        <w:rPr>
          <w:rFonts w:hint="eastAsia" w:ascii="仿宋_GB2312" w:hAnsi="仿宋_GB2312" w:eastAsia="仿宋_GB2312" w:cs="仿宋_GB2312"/>
          <w:color w:val="auto"/>
          <w:sz w:val="32"/>
          <w:szCs w:val="32"/>
          <w:highlight w:val="none"/>
        </w:rPr>
        <w:t>分。</w:t>
      </w:r>
    </w:p>
    <w:p w14:paraId="482470E7">
      <w:pPr>
        <w:spacing w:line="52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所获奖项应与工作有关，</w:t>
      </w:r>
      <w:r>
        <w:rPr>
          <w:rFonts w:hint="eastAsia" w:ascii="仿宋_GB2312" w:hAnsi="仿宋_GB2312" w:eastAsia="仿宋_GB2312" w:cs="仿宋_GB2312"/>
          <w:color w:val="auto"/>
          <w:sz w:val="32"/>
          <w:szCs w:val="32"/>
          <w:highlight w:val="none"/>
        </w:rPr>
        <w:t>获上述多类项</w:t>
      </w:r>
      <w:r>
        <w:rPr>
          <w:rFonts w:hint="eastAsia" w:ascii="仿宋_GB2312" w:hAnsi="仿宋_GB2312" w:eastAsia="仿宋_GB2312" w:cs="仿宋_GB2312"/>
          <w:color w:val="auto"/>
          <w:sz w:val="32"/>
          <w:szCs w:val="32"/>
          <w:highlight w:val="none"/>
          <w:lang w:eastAsia="zh-CN"/>
        </w:rPr>
        <w:t>奖项</w:t>
      </w:r>
      <w:r>
        <w:rPr>
          <w:rFonts w:hint="eastAsia" w:ascii="仿宋_GB2312" w:hAnsi="仿宋_GB2312" w:eastAsia="仿宋_GB2312" w:cs="仿宋_GB2312"/>
          <w:color w:val="auto"/>
          <w:sz w:val="32"/>
          <w:szCs w:val="32"/>
          <w:highlight w:val="none"/>
        </w:rPr>
        <w:t>的情形，取得分最高项计分。</w:t>
      </w:r>
    </w:p>
    <w:p w14:paraId="36467FF7">
      <w:pPr>
        <w:spacing w:line="52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（七）发表著作或科研成绩：本项最高分值25分 。</w:t>
      </w:r>
    </w:p>
    <w:p w14:paraId="4EA93D2A">
      <w:pPr>
        <w:spacing w:line="52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rPr>
        <w:t xml:space="preserve">    ①近5年作为第一作者或通讯作者在国家新闻出版署认可的公开发行期刊发表有学术论文（不包括科普文章）。SCI发表一篇10分，国家核心期刊一篇8分，其他期刊一篇2分（单项累计不超4分），最高不超10分；②近5年作为第一作者有承担市级以上批准立项的科研课题并经批准结题。国家级一项</w:t>
      </w:r>
      <w:r>
        <w:rPr>
          <w:rFonts w:hint="eastAsia" w:ascii="仿宋_GB2312" w:hAnsi="仿宋_GB2312" w:eastAsia="仿宋_GB2312" w:cs="仿宋_GB2312"/>
          <w:color w:val="auto"/>
          <w:sz w:val="32"/>
          <w:szCs w:val="32"/>
        </w:rPr>
        <w:t>20分</w:t>
      </w:r>
      <w:r>
        <w:rPr>
          <w:rFonts w:hint="eastAsia" w:ascii="仿宋_GB2312" w:hAnsi="仿宋_GB2312" w:eastAsia="仿宋_GB2312" w:cs="仿宋_GB2312"/>
          <w:color w:val="auto"/>
          <w:sz w:val="32"/>
          <w:szCs w:val="32"/>
          <w:highlight w:val="none"/>
        </w:rPr>
        <w:t>，省部级一项15分，市</w:t>
      </w:r>
      <w:r>
        <w:rPr>
          <w:rFonts w:hint="eastAsia" w:ascii="仿宋_GB2312" w:hAnsi="仿宋_GB2312" w:eastAsia="仿宋_GB2312" w:cs="仿宋_GB2312"/>
          <w:color w:val="auto"/>
          <w:sz w:val="32"/>
          <w:szCs w:val="32"/>
          <w:highlight w:val="none"/>
          <w:lang w:eastAsia="zh-CN"/>
        </w:rPr>
        <w:t>厅</w:t>
      </w:r>
      <w:r>
        <w:rPr>
          <w:rFonts w:hint="eastAsia" w:ascii="仿宋_GB2312" w:hAnsi="仿宋_GB2312" w:eastAsia="仿宋_GB2312" w:cs="仿宋_GB2312"/>
          <w:color w:val="auto"/>
          <w:sz w:val="32"/>
          <w:szCs w:val="32"/>
          <w:highlight w:val="none"/>
        </w:rPr>
        <w:t>级</w:t>
      </w:r>
      <w:r>
        <w:rPr>
          <w:rFonts w:hint="eastAsia" w:ascii="仿宋_GB2312" w:hAnsi="仿宋_GB2312" w:eastAsia="仿宋_GB2312" w:cs="仿宋_GB2312"/>
          <w:color w:val="auto"/>
          <w:sz w:val="32"/>
          <w:szCs w:val="32"/>
        </w:rPr>
        <w:t>一项5分，最高不超25分。</w:t>
      </w:r>
    </w:p>
    <w:p w14:paraId="777043A9">
      <w:pPr>
        <w:spacing w:line="52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发表论文著作等与科研课题重复的情形，取得分最高项计分。</w:t>
      </w:r>
    </w:p>
    <w:p w14:paraId="0E8EDA43">
      <w:pPr>
        <w:spacing w:line="520" w:lineRule="exact"/>
        <w:ind w:firstLine="640" w:firstLineChars="200"/>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二、加分项（最高分值10分）</w:t>
      </w:r>
    </w:p>
    <w:p w14:paraId="480A5B98">
      <w:pPr>
        <w:spacing w:line="520" w:lineRule="exact"/>
        <w:ind w:firstLine="640" w:firstLineChars="200"/>
        <w:rPr>
          <w:rFonts w:ascii="仿宋_GB2312" w:hAnsi="仿宋_GB2312" w:eastAsia="仿宋_GB2312" w:cs="仿宋_GB2312"/>
          <w:color w:val="000000" w:themeColor="text1"/>
          <w:sz w:val="32"/>
          <w:szCs w:val="32"/>
        </w:rPr>
      </w:pPr>
      <w:r>
        <w:rPr>
          <w:rFonts w:ascii="仿宋_GB2312" w:hAnsi="仿宋_GB2312" w:eastAsia="仿宋_GB2312" w:cs="仿宋_GB2312"/>
          <w:color w:val="000000" w:themeColor="text1"/>
          <w:sz w:val="32"/>
          <w:szCs w:val="32"/>
        </w:rPr>
        <w:t>开展手术情况</w:t>
      </w:r>
      <w:r>
        <w:rPr>
          <w:rFonts w:hint="eastAsia" w:ascii="仿宋_GB2312" w:hAnsi="仿宋_GB2312" w:eastAsia="仿宋_GB2312" w:cs="仿宋_GB2312"/>
          <w:color w:val="000000" w:themeColor="text1"/>
          <w:sz w:val="32"/>
          <w:szCs w:val="32"/>
        </w:rPr>
        <w:t>：①能开展四级手术(包括介入)10分；②能开展三级手术(包括介入)5分。</w:t>
      </w:r>
    </w:p>
    <w:p w14:paraId="112690D6">
      <w:pPr>
        <w:spacing w:line="520" w:lineRule="exact"/>
        <w:ind w:firstLine="640" w:firstLineChars="200"/>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三、其他</w:t>
      </w:r>
    </w:p>
    <w:p w14:paraId="57888572">
      <w:pPr>
        <w:spacing w:line="520" w:lineRule="exact"/>
        <w:ind w:firstLine="643"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b/>
          <w:bCs/>
          <w:color w:val="auto"/>
          <w:sz w:val="32"/>
          <w:szCs w:val="32"/>
          <w:highlight w:val="none"/>
        </w:rPr>
        <w:t>（一）</w:t>
      </w:r>
      <w:r>
        <w:rPr>
          <w:rFonts w:hint="eastAsia" w:ascii="仿宋_GB2312" w:hAnsi="仿宋_GB2312" w:eastAsia="仿宋_GB2312" w:cs="仿宋_GB2312"/>
          <w:color w:val="000000" w:themeColor="text1"/>
          <w:sz w:val="32"/>
          <w:szCs w:val="32"/>
          <w:highlight w:val="none"/>
        </w:rPr>
        <w:t>若无特别标注，则要求的资格、证书等均须在202</w:t>
      </w:r>
      <w:r>
        <w:rPr>
          <w:rFonts w:hint="eastAsia" w:ascii="仿宋_GB2312" w:hAnsi="仿宋_GB2312" w:eastAsia="仿宋_GB2312" w:cs="仿宋_GB2312"/>
          <w:color w:val="000000" w:themeColor="text1"/>
          <w:sz w:val="32"/>
          <w:szCs w:val="32"/>
          <w:highlight w:val="none"/>
          <w:lang w:val="en-US" w:eastAsia="zh-CN"/>
        </w:rPr>
        <w:t>6</w:t>
      </w:r>
      <w:r>
        <w:rPr>
          <w:rFonts w:hint="eastAsia" w:ascii="仿宋_GB2312" w:hAnsi="仿宋_GB2312" w:eastAsia="仿宋_GB2312" w:cs="仿宋_GB2312"/>
          <w:color w:val="000000" w:themeColor="text1"/>
          <w:sz w:val="32"/>
          <w:szCs w:val="32"/>
          <w:highlight w:val="none"/>
        </w:rPr>
        <w:t>年</w:t>
      </w:r>
      <w:r>
        <w:rPr>
          <w:rFonts w:hint="eastAsia" w:ascii="仿宋_GB2312" w:hAnsi="仿宋_GB2312" w:eastAsia="仿宋_GB2312" w:cs="仿宋_GB2312"/>
          <w:color w:val="000000" w:themeColor="text1"/>
          <w:sz w:val="32"/>
          <w:szCs w:val="32"/>
          <w:highlight w:val="none"/>
          <w:lang w:val="en-US" w:eastAsia="zh-CN"/>
        </w:rPr>
        <w:t>1</w:t>
      </w:r>
      <w:r>
        <w:rPr>
          <w:rFonts w:hint="eastAsia" w:ascii="仿宋_GB2312" w:hAnsi="仿宋_GB2312" w:eastAsia="仿宋_GB2312" w:cs="仿宋_GB2312"/>
          <w:color w:val="000000" w:themeColor="text1"/>
          <w:sz w:val="32"/>
          <w:szCs w:val="32"/>
          <w:highlight w:val="none"/>
        </w:rPr>
        <w:t>月</w:t>
      </w:r>
      <w:r>
        <w:rPr>
          <w:rFonts w:hint="eastAsia" w:ascii="仿宋_GB2312" w:hAnsi="仿宋_GB2312" w:eastAsia="仿宋_GB2312" w:cs="仿宋_GB2312"/>
          <w:color w:val="000000" w:themeColor="text1"/>
          <w:sz w:val="32"/>
          <w:szCs w:val="32"/>
          <w:highlight w:val="none"/>
          <w:lang w:val="en-US" w:eastAsia="zh-CN"/>
        </w:rPr>
        <w:t>26</w:t>
      </w:r>
      <w:r>
        <w:rPr>
          <w:rFonts w:hint="eastAsia" w:ascii="仿宋_GB2312" w:hAnsi="仿宋_GB2312" w:eastAsia="仿宋_GB2312" w:cs="仿宋_GB2312"/>
          <w:color w:val="000000" w:themeColor="text1"/>
          <w:sz w:val="32"/>
          <w:szCs w:val="32"/>
          <w:highlight w:val="none"/>
        </w:rPr>
        <w:t>日前取得</w:t>
      </w:r>
      <w:r>
        <w:rPr>
          <w:rFonts w:hint="eastAsia" w:ascii="仿宋_GB2312" w:hAnsi="仿宋_GB2312" w:eastAsia="仿宋_GB2312" w:cs="仿宋_GB2312"/>
          <w:color w:val="000000" w:themeColor="text1"/>
          <w:sz w:val="32"/>
          <w:szCs w:val="32"/>
          <w:highlight w:val="none"/>
        </w:rPr>
        <w:t>，工作经历、任职年限等所涉及时间段的计算，均以202</w:t>
      </w:r>
      <w:r>
        <w:rPr>
          <w:rFonts w:hint="eastAsia" w:ascii="仿宋_GB2312" w:hAnsi="仿宋_GB2312" w:eastAsia="仿宋_GB2312" w:cs="仿宋_GB2312"/>
          <w:color w:val="000000" w:themeColor="text1"/>
          <w:sz w:val="32"/>
          <w:szCs w:val="32"/>
          <w:highlight w:val="none"/>
          <w:lang w:val="en-US" w:eastAsia="zh-CN"/>
        </w:rPr>
        <w:t>6</w:t>
      </w:r>
      <w:r>
        <w:rPr>
          <w:rFonts w:hint="eastAsia" w:ascii="仿宋_GB2312" w:hAnsi="仿宋_GB2312" w:eastAsia="仿宋_GB2312" w:cs="仿宋_GB2312"/>
          <w:color w:val="000000" w:themeColor="text1"/>
          <w:sz w:val="32"/>
          <w:szCs w:val="32"/>
          <w:highlight w:val="none"/>
        </w:rPr>
        <w:t>年</w:t>
      </w:r>
      <w:r>
        <w:rPr>
          <w:rFonts w:hint="eastAsia" w:ascii="仿宋_GB2312" w:hAnsi="仿宋_GB2312" w:eastAsia="仿宋_GB2312" w:cs="仿宋_GB2312"/>
          <w:color w:val="000000" w:themeColor="text1"/>
          <w:sz w:val="32"/>
          <w:szCs w:val="32"/>
          <w:highlight w:val="none"/>
          <w:lang w:val="en-US" w:eastAsia="zh-CN"/>
        </w:rPr>
        <w:t>1</w:t>
      </w:r>
      <w:r>
        <w:rPr>
          <w:rFonts w:hint="eastAsia" w:ascii="仿宋_GB2312" w:hAnsi="仿宋_GB2312" w:eastAsia="仿宋_GB2312" w:cs="仿宋_GB2312"/>
          <w:color w:val="000000" w:themeColor="text1"/>
          <w:sz w:val="32"/>
          <w:szCs w:val="32"/>
          <w:highlight w:val="none"/>
        </w:rPr>
        <w:t>月</w:t>
      </w:r>
      <w:r>
        <w:rPr>
          <w:rFonts w:hint="eastAsia" w:ascii="仿宋_GB2312" w:hAnsi="仿宋_GB2312" w:eastAsia="仿宋_GB2312" w:cs="仿宋_GB2312"/>
          <w:color w:val="000000" w:themeColor="text1"/>
          <w:sz w:val="32"/>
          <w:szCs w:val="32"/>
          <w:highlight w:val="none"/>
          <w:lang w:val="en-US" w:eastAsia="zh-CN"/>
        </w:rPr>
        <w:t>26</w:t>
      </w:r>
      <w:r>
        <w:rPr>
          <w:rFonts w:hint="eastAsia" w:ascii="仿宋_GB2312" w:hAnsi="仿宋_GB2312" w:eastAsia="仿宋_GB2312" w:cs="仿宋_GB2312"/>
          <w:color w:val="000000" w:themeColor="text1"/>
          <w:sz w:val="32"/>
          <w:szCs w:val="32"/>
          <w:highlight w:val="none"/>
        </w:rPr>
        <w:t>日为</w:t>
      </w:r>
      <w:r>
        <w:rPr>
          <w:rFonts w:hint="eastAsia" w:ascii="仿宋_GB2312" w:hAnsi="仿宋_GB2312" w:eastAsia="仿宋_GB2312" w:cs="仿宋_GB2312"/>
          <w:color w:val="000000" w:themeColor="text1"/>
          <w:sz w:val="32"/>
          <w:szCs w:val="32"/>
        </w:rPr>
        <w:t>截止日期，年限按足年足月累计。</w:t>
      </w:r>
    </w:p>
    <w:p w14:paraId="4BC34A35">
      <w:pPr>
        <w:spacing w:line="520" w:lineRule="exact"/>
        <w:ind w:firstLine="643"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eastAsia="zh-CN"/>
        </w:rPr>
        <w:t>二</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color w:val="000000" w:themeColor="text1"/>
          <w:sz w:val="32"/>
          <w:szCs w:val="32"/>
        </w:rPr>
        <w:t>综合得分=基础项得分+加分项得分，以综合得分从高到低按1：1确定体检、考核人选。</w:t>
      </w:r>
    </w:p>
    <w:p w14:paraId="2A4B0045">
      <w:pPr>
        <w:spacing w:line="520" w:lineRule="exact"/>
        <w:ind w:firstLine="643"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eastAsia="zh-CN"/>
        </w:rPr>
        <w:t>三</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color w:val="000000" w:themeColor="text1"/>
          <w:sz w:val="32"/>
          <w:szCs w:val="32"/>
        </w:rPr>
        <w:t>综合得分相同的，按照基础项得分高低顺序确定名次。</w:t>
      </w:r>
    </w:p>
    <w:p w14:paraId="72515D73">
      <w:pPr>
        <w:spacing w:line="520" w:lineRule="exact"/>
        <w:ind w:firstLine="643"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eastAsia="zh-CN"/>
        </w:rPr>
        <w:t>四</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color w:val="000000" w:themeColor="text1"/>
          <w:sz w:val="32"/>
          <w:szCs w:val="32"/>
        </w:rPr>
        <w:t>基础项得分相同，则按照测评要素重要程度〔年度考核情况&gt;发表著作或科研成绩&gt;工作经历及年限&gt;岗位匹配情况&gt;</w:t>
      </w:r>
      <w:r>
        <w:rPr>
          <w:rFonts w:hint="eastAsia" w:ascii="仿宋_GB2312" w:hAnsi="仿宋_GB2312" w:eastAsia="仿宋_GB2312" w:cs="仿宋_GB2312"/>
          <w:color w:val="000000" w:themeColor="text1"/>
          <w:sz w:val="32"/>
          <w:szCs w:val="32"/>
          <w:lang w:eastAsia="zh-CN"/>
        </w:rPr>
        <w:t>符合报考专业</w:t>
      </w:r>
      <w:r>
        <w:rPr>
          <w:rFonts w:hint="eastAsia" w:ascii="仿宋_GB2312" w:hAnsi="仿宋_GB2312" w:eastAsia="仿宋_GB2312" w:cs="仿宋_GB2312"/>
          <w:color w:val="000000" w:themeColor="text1"/>
          <w:sz w:val="32"/>
          <w:szCs w:val="32"/>
        </w:rPr>
        <w:t>最高学历</w:t>
      </w:r>
      <w:r>
        <w:rPr>
          <w:rFonts w:hint="eastAsia" w:ascii="仿宋_GB2312" w:hAnsi="仿宋_GB2312" w:eastAsia="仿宋_GB2312" w:cs="仿宋_GB2312"/>
          <w:color w:val="000000" w:themeColor="text1"/>
          <w:sz w:val="32"/>
          <w:szCs w:val="32"/>
          <w:lang w:eastAsia="zh-CN"/>
        </w:rPr>
        <w:t>学位</w:t>
      </w:r>
      <w:r>
        <w:rPr>
          <w:rFonts w:hint="eastAsia" w:ascii="仿宋_GB2312" w:hAnsi="仿宋_GB2312" w:eastAsia="仿宋_GB2312" w:cs="仿宋_GB2312"/>
          <w:color w:val="000000" w:themeColor="text1"/>
          <w:sz w:val="32"/>
          <w:szCs w:val="32"/>
        </w:rPr>
        <w:t>&gt;现有职称资格&gt;</w:t>
      </w:r>
      <w:r>
        <w:rPr>
          <w:rFonts w:hint="eastAsia" w:ascii="仿宋_GB2312" w:hAnsi="仿宋_GB2312" w:eastAsia="仿宋_GB2312" w:cs="仿宋_GB2312"/>
          <w:color w:val="000000" w:themeColor="text1"/>
          <w:sz w:val="32"/>
          <w:szCs w:val="32"/>
          <w:lang w:eastAsia="zh-CN"/>
        </w:rPr>
        <w:t>奖项（</w:t>
      </w:r>
      <w:r>
        <w:rPr>
          <w:rFonts w:hint="eastAsia" w:ascii="仿宋_GB2312" w:hAnsi="仿宋_GB2312" w:eastAsia="仿宋_GB2312" w:cs="仿宋_GB2312"/>
          <w:color w:val="000000" w:themeColor="text1"/>
          <w:sz w:val="32"/>
          <w:szCs w:val="32"/>
          <w:lang w:val="en-US" w:eastAsia="zh-CN"/>
        </w:rPr>
        <w:t>省部级</w:t>
      </w:r>
      <w:r>
        <w:rPr>
          <w:rFonts w:hint="eastAsia" w:ascii="仿宋_GB2312" w:hAnsi="仿宋_GB2312" w:eastAsia="仿宋_GB2312" w:cs="仿宋_GB2312"/>
          <w:color w:val="000000" w:themeColor="text1"/>
          <w:sz w:val="32"/>
          <w:szCs w:val="32"/>
        </w:rPr>
        <w:t>奖项&gt;</w:t>
      </w:r>
      <w:r>
        <w:rPr>
          <w:rFonts w:hint="eastAsia" w:ascii="仿宋_GB2312" w:hAnsi="仿宋_GB2312" w:eastAsia="仿宋_GB2312" w:cs="仿宋_GB2312"/>
          <w:color w:val="000000" w:themeColor="text1"/>
          <w:sz w:val="32"/>
          <w:szCs w:val="32"/>
          <w:lang w:val="en-US" w:eastAsia="zh-CN"/>
        </w:rPr>
        <w:t>县处级</w:t>
      </w:r>
      <w:r>
        <w:rPr>
          <w:rFonts w:hint="eastAsia" w:ascii="仿宋_GB2312" w:hAnsi="仿宋_GB2312" w:eastAsia="仿宋_GB2312" w:cs="仿宋_GB2312"/>
          <w:color w:val="000000" w:themeColor="text1"/>
          <w:sz w:val="32"/>
          <w:szCs w:val="32"/>
        </w:rPr>
        <w:t>奖项&gt;</w:t>
      </w:r>
      <w:r>
        <w:rPr>
          <w:rFonts w:hint="eastAsia" w:ascii="仿宋_GB2312" w:hAnsi="仿宋_GB2312" w:eastAsia="仿宋_GB2312" w:cs="仿宋_GB2312"/>
          <w:color w:val="000000" w:themeColor="text1"/>
          <w:sz w:val="32"/>
          <w:szCs w:val="32"/>
          <w:lang w:val="en-US" w:eastAsia="zh-CN"/>
        </w:rPr>
        <w:t>县处单位级</w:t>
      </w:r>
      <w:r>
        <w:rPr>
          <w:rFonts w:hint="eastAsia" w:ascii="仿宋_GB2312" w:hAnsi="仿宋_GB2312" w:eastAsia="仿宋_GB2312" w:cs="仿宋_GB2312"/>
          <w:color w:val="000000" w:themeColor="text1"/>
          <w:sz w:val="32"/>
          <w:szCs w:val="32"/>
        </w:rPr>
        <w:t>奖项）〕及其得分高低顺序确定名次。</w:t>
      </w:r>
    </w:p>
    <w:sectPr>
      <w:footerReference r:id="rId3" w:type="default"/>
      <w:pgSz w:w="11906" w:h="16838"/>
      <w:pgMar w:top="1440" w:right="1463" w:bottom="1440" w:left="17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13693">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BC96E9B">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6BC96E9B">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VjMmIyNDJkY2YwZWZmMWY2MjQ3NWI3MDNhMDA5YzMifQ=="/>
  </w:docVars>
  <w:rsids>
    <w:rsidRoot w:val="57D44281"/>
    <w:rsid w:val="00015B3B"/>
    <w:rsid w:val="00061F99"/>
    <w:rsid w:val="00077DA3"/>
    <w:rsid w:val="00084E49"/>
    <w:rsid w:val="001A5DE8"/>
    <w:rsid w:val="001D06A3"/>
    <w:rsid w:val="001F620E"/>
    <w:rsid w:val="00203FB2"/>
    <w:rsid w:val="003E3D8F"/>
    <w:rsid w:val="003F1E9F"/>
    <w:rsid w:val="00405422"/>
    <w:rsid w:val="0041133E"/>
    <w:rsid w:val="00435514"/>
    <w:rsid w:val="00500D06"/>
    <w:rsid w:val="00516294"/>
    <w:rsid w:val="0053488D"/>
    <w:rsid w:val="005B536C"/>
    <w:rsid w:val="005C7C59"/>
    <w:rsid w:val="00600F3B"/>
    <w:rsid w:val="00683154"/>
    <w:rsid w:val="006B54A2"/>
    <w:rsid w:val="006D5667"/>
    <w:rsid w:val="006E4307"/>
    <w:rsid w:val="006E7444"/>
    <w:rsid w:val="00740B20"/>
    <w:rsid w:val="007B53D8"/>
    <w:rsid w:val="007C414D"/>
    <w:rsid w:val="008733D7"/>
    <w:rsid w:val="00885BFF"/>
    <w:rsid w:val="008D6E60"/>
    <w:rsid w:val="0098064B"/>
    <w:rsid w:val="009B3C61"/>
    <w:rsid w:val="00A96625"/>
    <w:rsid w:val="00B11C5E"/>
    <w:rsid w:val="00B33007"/>
    <w:rsid w:val="00BB67EF"/>
    <w:rsid w:val="00BE295D"/>
    <w:rsid w:val="00BF481E"/>
    <w:rsid w:val="00C12B06"/>
    <w:rsid w:val="00C7014E"/>
    <w:rsid w:val="00CB77BE"/>
    <w:rsid w:val="00E50A16"/>
    <w:rsid w:val="00E66D0D"/>
    <w:rsid w:val="00F27441"/>
    <w:rsid w:val="00F56AE6"/>
    <w:rsid w:val="00F91864"/>
    <w:rsid w:val="00FF1862"/>
    <w:rsid w:val="016025FC"/>
    <w:rsid w:val="0180445F"/>
    <w:rsid w:val="01877B89"/>
    <w:rsid w:val="03A762C0"/>
    <w:rsid w:val="03DF70E9"/>
    <w:rsid w:val="03FD54C6"/>
    <w:rsid w:val="05D8310A"/>
    <w:rsid w:val="06045C76"/>
    <w:rsid w:val="067F1668"/>
    <w:rsid w:val="06AC74FE"/>
    <w:rsid w:val="06B86C28"/>
    <w:rsid w:val="06C673A5"/>
    <w:rsid w:val="07F71524"/>
    <w:rsid w:val="09002C14"/>
    <w:rsid w:val="09581E0B"/>
    <w:rsid w:val="097906FF"/>
    <w:rsid w:val="0A3960E0"/>
    <w:rsid w:val="0B2A7EC7"/>
    <w:rsid w:val="0B493D99"/>
    <w:rsid w:val="10D379EB"/>
    <w:rsid w:val="135E0219"/>
    <w:rsid w:val="137D3677"/>
    <w:rsid w:val="13A4281C"/>
    <w:rsid w:val="145C6C53"/>
    <w:rsid w:val="159A4E11"/>
    <w:rsid w:val="160A26DF"/>
    <w:rsid w:val="1649696C"/>
    <w:rsid w:val="17F47C9F"/>
    <w:rsid w:val="18F7519C"/>
    <w:rsid w:val="19353CD8"/>
    <w:rsid w:val="19452C04"/>
    <w:rsid w:val="1AB90010"/>
    <w:rsid w:val="1AFD0956"/>
    <w:rsid w:val="1B303AB2"/>
    <w:rsid w:val="1C422BD3"/>
    <w:rsid w:val="1C6C5EA1"/>
    <w:rsid w:val="1CBF06C7"/>
    <w:rsid w:val="1D306ECF"/>
    <w:rsid w:val="1DA875BF"/>
    <w:rsid w:val="1E2D4410"/>
    <w:rsid w:val="1F8D1DC2"/>
    <w:rsid w:val="1FA63478"/>
    <w:rsid w:val="203839CB"/>
    <w:rsid w:val="21577120"/>
    <w:rsid w:val="226D0969"/>
    <w:rsid w:val="23D04F68"/>
    <w:rsid w:val="23F01166"/>
    <w:rsid w:val="24A362A0"/>
    <w:rsid w:val="24F27517"/>
    <w:rsid w:val="25040F1F"/>
    <w:rsid w:val="258917E5"/>
    <w:rsid w:val="25AC4F19"/>
    <w:rsid w:val="26A46896"/>
    <w:rsid w:val="26EF3957"/>
    <w:rsid w:val="26F42CAF"/>
    <w:rsid w:val="28094EEC"/>
    <w:rsid w:val="292A1FBD"/>
    <w:rsid w:val="2996455E"/>
    <w:rsid w:val="29AC42AB"/>
    <w:rsid w:val="2A44220C"/>
    <w:rsid w:val="2A6D4F05"/>
    <w:rsid w:val="2AFC6642"/>
    <w:rsid w:val="2B724B56"/>
    <w:rsid w:val="2D0F06E4"/>
    <w:rsid w:val="2D2307FE"/>
    <w:rsid w:val="2DD85145"/>
    <w:rsid w:val="2E400F3C"/>
    <w:rsid w:val="2EB060C2"/>
    <w:rsid w:val="2FC534C2"/>
    <w:rsid w:val="300A1801"/>
    <w:rsid w:val="30B31B89"/>
    <w:rsid w:val="30BA6D84"/>
    <w:rsid w:val="32495490"/>
    <w:rsid w:val="32A1377B"/>
    <w:rsid w:val="330B12A9"/>
    <w:rsid w:val="33120FB6"/>
    <w:rsid w:val="33567EFB"/>
    <w:rsid w:val="337C6572"/>
    <w:rsid w:val="33E52369"/>
    <w:rsid w:val="346C5E9B"/>
    <w:rsid w:val="3566572C"/>
    <w:rsid w:val="35A40002"/>
    <w:rsid w:val="35B33E1F"/>
    <w:rsid w:val="35EF7040"/>
    <w:rsid w:val="363D17A7"/>
    <w:rsid w:val="36F81293"/>
    <w:rsid w:val="37407074"/>
    <w:rsid w:val="37CB7AC8"/>
    <w:rsid w:val="37F4701F"/>
    <w:rsid w:val="37FA03AE"/>
    <w:rsid w:val="38613F89"/>
    <w:rsid w:val="38E726E0"/>
    <w:rsid w:val="39810D86"/>
    <w:rsid w:val="3B927D90"/>
    <w:rsid w:val="3C4B6F8F"/>
    <w:rsid w:val="3D441D9E"/>
    <w:rsid w:val="3D583BAC"/>
    <w:rsid w:val="3DBF59D9"/>
    <w:rsid w:val="3F204076"/>
    <w:rsid w:val="420A5691"/>
    <w:rsid w:val="430622FC"/>
    <w:rsid w:val="43422D96"/>
    <w:rsid w:val="458614D2"/>
    <w:rsid w:val="469F284C"/>
    <w:rsid w:val="47D21405"/>
    <w:rsid w:val="47EF7803"/>
    <w:rsid w:val="4823125B"/>
    <w:rsid w:val="4CAE2606"/>
    <w:rsid w:val="4CD90D6B"/>
    <w:rsid w:val="4D061A05"/>
    <w:rsid w:val="4E4A12EF"/>
    <w:rsid w:val="510A3C2F"/>
    <w:rsid w:val="51281701"/>
    <w:rsid w:val="51673285"/>
    <w:rsid w:val="52E31D12"/>
    <w:rsid w:val="53E61ABA"/>
    <w:rsid w:val="5486329D"/>
    <w:rsid w:val="55EF09CE"/>
    <w:rsid w:val="56520719"/>
    <w:rsid w:val="57CA16F3"/>
    <w:rsid w:val="57D44281"/>
    <w:rsid w:val="58670CF0"/>
    <w:rsid w:val="5A4E03B9"/>
    <w:rsid w:val="5A614DE3"/>
    <w:rsid w:val="5ABC3575"/>
    <w:rsid w:val="5AC16DDD"/>
    <w:rsid w:val="5B870EEF"/>
    <w:rsid w:val="5C6A2D64"/>
    <w:rsid w:val="5E1B6804"/>
    <w:rsid w:val="5E413D91"/>
    <w:rsid w:val="5EA30C8E"/>
    <w:rsid w:val="5EFD5F0A"/>
    <w:rsid w:val="603E31F4"/>
    <w:rsid w:val="60E15B0B"/>
    <w:rsid w:val="61594ADE"/>
    <w:rsid w:val="61B84CCE"/>
    <w:rsid w:val="61FC4B9F"/>
    <w:rsid w:val="62223D7A"/>
    <w:rsid w:val="62612C54"/>
    <w:rsid w:val="629F5B9E"/>
    <w:rsid w:val="634A6CB9"/>
    <w:rsid w:val="63E91153"/>
    <w:rsid w:val="64555C72"/>
    <w:rsid w:val="645C1924"/>
    <w:rsid w:val="65536205"/>
    <w:rsid w:val="65FB5A7A"/>
    <w:rsid w:val="673C5514"/>
    <w:rsid w:val="68AF296B"/>
    <w:rsid w:val="68B43ADD"/>
    <w:rsid w:val="68EB3277"/>
    <w:rsid w:val="68F246A2"/>
    <w:rsid w:val="68F82F93"/>
    <w:rsid w:val="69520C54"/>
    <w:rsid w:val="6A98411B"/>
    <w:rsid w:val="6B234F4A"/>
    <w:rsid w:val="6B480E55"/>
    <w:rsid w:val="6B8A6D77"/>
    <w:rsid w:val="6C3D203B"/>
    <w:rsid w:val="6C7B3D7F"/>
    <w:rsid w:val="6D5444AE"/>
    <w:rsid w:val="6E541AB4"/>
    <w:rsid w:val="6F2A4AF9"/>
    <w:rsid w:val="6F615109"/>
    <w:rsid w:val="6FB6638D"/>
    <w:rsid w:val="6FDA3198"/>
    <w:rsid w:val="712A5284"/>
    <w:rsid w:val="71A861A9"/>
    <w:rsid w:val="73682094"/>
    <w:rsid w:val="743106D8"/>
    <w:rsid w:val="74F00593"/>
    <w:rsid w:val="752A33A9"/>
    <w:rsid w:val="754937FF"/>
    <w:rsid w:val="758B206A"/>
    <w:rsid w:val="760A0EAA"/>
    <w:rsid w:val="765A58EF"/>
    <w:rsid w:val="770A55D0"/>
    <w:rsid w:val="77466345"/>
    <w:rsid w:val="78D6026D"/>
    <w:rsid w:val="79091C23"/>
    <w:rsid w:val="792A68FC"/>
    <w:rsid w:val="7987429F"/>
    <w:rsid w:val="799040F2"/>
    <w:rsid w:val="79A416E5"/>
    <w:rsid w:val="7A044199"/>
    <w:rsid w:val="7A3E2690"/>
    <w:rsid w:val="7A6A4943"/>
    <w:rsid w:val="7A9454A5"/>
    <w:rsid w:val="7B7D4202"/>
    <w:rsid w:val="7B9B30A7"/>
    <w:rsid w:val="7CC75800"/>
    <w:rsid w:val="7D69612A"/>
    <w:rsid w:val="7DC6050B"/>
    <w:rsid w:val="7DF05160"/>
    <w:rsid w:val="7E097F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1646</Words>
  <Characters>1693</Characters>
  <Lines>12</Lines>
  <Paragraphs>3</Paragraphs>
  <TotalTime>2</TotalTime>
  <ScaleCrop>false</ScaleCrop>
  <LinksUpToDate>false</LinksUpToDate>
  <CharactersWithSpaces>1711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2024-04-15T01:07:00Z</dcterms:created>
  <dc:creator>左手搭右手</dc:creator>
  <cp:lastModifiedBy>糖粉椰蓉糯米滋</cp:lastModifiedBy>
  <cp:lastPrinted>2026-01-07T09:56:00Z</cp:lastPrinted>
  <dcterms:modified xsi:type="dcterms:W3CDTF">2026-01-21T02:49:26Z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DE6535C9A561449A80E414613885E5EB_13</vt:lpwstr>
  </property>
  <property fmtid="{D5CDD505-2E9C-101B-9397-08002B2CF9AE}" pid="4" name="KSOTemplateDocerSaveRecord">
    <vt:lpwstr>eyJoZGlkIjoiYzk2OGUwZWY0MjQzMjQ2ZWQwYWE5NzNkYjQyNWU0ZTQiLCJ1c2VySWQiOiI4MzkwMzcyMDgifQ==</vt:lpwstr>
  </property>
</Properties>
</file>