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881D6">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default" w:ascii="黑体" w:hAnsi="黑体" w:eastAsia="黑体" w:cs="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附件3</w:t>
      </w:r>
    </w:p>
    <w:p w14:paraId="005ABBAA">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u w:val="none"/>
          <w:lang w:eastAsia="zh-CN"/>
          <w14:textFill>
            <w14:solidFill>
              <w14:schemeClr w14:val="tx1"/>
            </w14:solidFill>
          </w14:textFill>
        </w:rPr>
        <w:t>黄冈市市直</w:t>
      </w:r>
      <w: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t>事业单位202</w:t>
      </w:r>
      <w:r>
        <w:rPr>
          <w:rFonts w:hint="eastAsia" w:ascii="方正小标宋简体" w:hAnsi="方正小标宋简体" w:eastAsia="方正小标宋简体" w:cs="方正小标宋简体"/>
          <w:color w:val="000000" w:themeColor="text1"/>
          <w:sz w:val="44"/>
          <w:szCs w:val="44"/>
          <w:highlight w:val="none"/>
          <w:u w:val="none"/>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t>年</w:t>
      </w:r>
    </w:p>
    <w:p w14:paraId="77084575">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000000" w:themeColor="text1"/>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t>统一公开招聘工作人员报考指南</w:t>
      </w:r>
    </w:p>
    <w:p w14:paraId="59434A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p>
    <w:p w14:paraId="1705E92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特别提示：</w:t>
      </w:r>
    </w:p>
    <w:p w14:paraId="4272D1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val="en"/>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本指南明确了</w:t>
      </w:r>
      <w:r>
        <w:rPr>
          <w:rFonts w:hint="eastAsia" w:eastAsia="FangSong_GB2312" w:cs="Times New Roman"/>
          <w:color w:val="000000" w:themeColor="text1"/>
          <w:sz w:val="32"/>
          <w:szCs w:val="32"/>
          <w:highlight w:val="none"/>
          <w:u w:val="none"/>
          <w:lang w:eastAsia="zh-CN"/>
          <w14:textFill>
            <w14:solidFill>
              <w14:schemeClr w14:val="tx1"/>
            </w14:solidFill>
          </w14:textFill>
        </w:rPr>
        <w:t>黄冈市市直</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事业单位</w:t>
      </w:r>
      <w:r>
        <w:rPr>
          <w:rFonts w:hint="default" w:ascii="Times New Roman" w:hAnsi="Times New Roman" w:eastAsia="FangSong_GB2312" w:cs="Times New Roman"/>
          <w:color w:val="000000" w:themeColor="text1"/>
          <w:sz w:val="32"/>
          <w:szCs w:val="32"/>
          <w:highlight w:val="none"/>
          <w:u w:val="none"/>
          <w:lang w:val="en"/>
          <w14:textFill>
            <w14:solidFill>
              <w14:schemeClr w14:val="tx1"/>
            </w14:solidFill>
          </w14:textFill>
        </w:rPr>
        <w:t>202</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年</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统一公开招聘</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bookmarkStart w:id="3" w:name="_GoBack"/>
      <w:bookmarkEnd w:id="3"/>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w:t>
      </w:r>
    </w:p>
    <w:p w14:paraId="065E515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黄冈市人社局</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门户网站</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w:t>
      </w:r>
      <w:r>
        <w:rPr>
          <w:rFonts w:hint="eastAsia" w:eastAsia="FangSong_GB2312" w:cs="Times New Roman"/>
          <w:color w:val="000000" w:themeColor="text1"/>
          <w:sz w:val="32"/>
          <w:szCs w:val="32"/>
          <w:highlight w:val="none"/>
          <w:u w:val="none"/>
          <w:lang w:eastAsia="zh-CN"/>
          <w14:textFill>
            <w14:solidFill>
              <w14:schemeClr w14:val="tx1"/>
            </w14:solidFill>
          </w14:textFill>
        </w:rPr>
        <w:t>黄冈市</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人事考试网为本次</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招聘</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的官方网站。考生要避免因查看其他非官方渠道的错误信息，造成报考失误。</w:t>
      </w:r>
    </w:p>
    <w:p w14:paraId="5DA5E7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467B4340">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br w:type="page"/>
      </w:r>
    </w:p>
    <w:p w14:paraId="61BAC7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一、本次招考的流程是怎样的？</w:t>
      </w:r>
    </w:p>
    <w:p w14:paraId="11AF0B56">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000000" w:themeColor="text1"/>
          <w:spacing w:val="-6"/>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pacing w:val="-6"/>
          <w:kern w:val="0"/>
          <w:sz w:val="32"/>
          <w:szCs w:val="32"/>
          <w:highlight w:val="none"/>
          <w:u w:val="none"/>
          <w14:textFill>
            <w14:solidFill>
              <w14:schemeClr w14:val="tx1"/>
            </w14:solidFill>
          </w14:textFill>
        </w:rPr>
        <w:t>（一）细读并理解</w:t>
      </w:r>
      <w:r>
        <w:rPr>
          <w:rFonts w:hint="default" w:ascii="Times New Roman" w:hAnsi="Times New Roman" w:eastAsia="FangSong_GB2312" w:cs="Times New Roman"/>
          <w:color w:val="000000" w:themeColor="text1"/>
          <w:spacing w:val="-6"/>
          <w:kern w:val="0"/>
          <w:sz w:val="32"/>
          <w:szCs w:val="32"/>
          <w:highlight w:val="none"/>
          <w:u w:val="none"/>
          <w:lang w:eastAsia="zh-CN"/>
          <w14:textFill>
            <w14:solidFill>
              <w14:schemeClr w14:val="tx1"/>
            </w14:solidFill>
          </w14:textFill>
        </w:rPr>
        <w:t>招聘公告</w:t>
      </w:r>
      <w:r>
        <w:rPr>
          <w:rFonts w:hint="default" w:ascii="Times New Roman" w:hAnsi="Times New Roman" w:eastAsia="FangSong_GB2312" w:cs="Times New Roman"/>
          <w:color w:val="000000" w:themeColor="text1"/>
          <w:spacing w:val="-6"/>
          <w:kern w:val="0"/>
          <w:sz w:val="32"/>
          <w:szCs w:val="32"/>
          <w:highlight w:val="none"/>
          <w:u w:val="none"/>
          <w14:textFill>
            <w14:solidFill>
              <w14:schemeClr w14:val="tx1"/>
            </w14:solidFill>
          </w14:textFill>
        </w:rPr>
        <w:t>、报考指南、</w:t>
      </w:r>
      <w:r>
        <w:rPr>
          <w:rFonts w:hint="default" w:ascii="Times New Roman" w:hAnsi="Times New Roman" w:eastAsia="FangSong_GB2312" w:cs="Times New Roman"/>
          <w:color w:val="000000" w:themeColor="text1"/>
          <w:spacing w:val="-6"/>
          <w:kern w:val="0"/>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pacing w:val="-6"/>
          <w:kern w:val="0"/>
          <w:sz w:val="32"/>
          <w:szCs w:val="32"/>
          <w:highlight w:val="none"/>
          <w:u w:val="none"/>
          <w14:textFill>
            <w14:solidFill>
              <w14:schemeClr w14:val="tx1"/>
            </w14:solidFill>
          </w14:textFill>
        </w:rPr>
        <w:t>表、考试大纲；</w:t>
      </w:r>
    </w:p>
    <w:p w14:paraId="568807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（二）了解拟报考</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工作地的地理、人文环境，经济社会发展水平，</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岗位的工作环境、岗位</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要求的履职能力等情况，根据自身条件和意愿，报考符合资格条件的</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w:t>
      </w:r>
    </w:p>
    <w:p w14:paraId="7B54A68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（三）网上报名、缴费确认、打印准考证；</w:t>
      </w:r>
    </w:p>
    <w:p w14:paraId="03086C2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（四）参加笔试；</w:t>
      </w:r>
    </w:p>
    <w:p w14:paraId="6071BEF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（五）参加资格复审；</w:t>
      </w:r>
    </w:p>
    <w:p w14:paraId="061C6F7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（六）参加面试；</w:t>
      </w:r>
    </w:p>
    <w:p w14:paraId="78BCD4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（七）接受体检、考察；</w:t>
      </w:r>
    </w:p>
    <w:p w14:paraId="5CB302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（八）拟</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聘用</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人员公示；</w:t>
      </w:r>
    </w:p>
    <w:p w14:paraId="19AA39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（九）</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聘用备案。</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公示期满无异议，且如期取得岗位所要求的学历学位</w:t>
      </w:r>
      <w:r>
        <w:rPr>
          <w:rFonts w:hint="eastAsia" w:eastAsia="FangSong_GB2312" w:cs="Times New Roman"/>
          <w:color w:val="000000" w:themeColor="text1"/>
          <w:kern w:val="0"/>
          <w:sz w:val="32"/>
          <w:szCs w:val="32"/>
          <w:highlight w:val="none"/>
          <w:u w:val="none"/>
          <w:lang w:val="en-US" w:eastAsia="zh-CN"/>
          <w14:textFill>
            <w14:solidFill>
              <w14:schemeClr w14:val="tx1"/>
            </w14:solidFill>
          </w14:textFill>
        </w:rPr>
        <w:t>等相关</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证书的，按规定办理聘用手续，签订聘用合同。对于未在规定时间办理报到手续的，视为自动放弃，其聘用资格不再保留</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w:t>
      </w:r>
    </w:p>
    <w:p w14:paraId="23D87FC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（十）新聘用人员按规定实行试用期制度，试用期包括在聘用合同期限内。试用期满合格的，予以正式聘用；不合格的，取消聘用。</w:t>
      </w:r>
    </w:p>
    <w:p w14:paraId="4D88257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二</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、网上填写报名信息时应注意什么？</w:t>
      </w:r>
    </w:p>
    <w:p w14:paraId="4D8F37B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报名时，应聘人员应认真阅读招聘公告、招聘条件、报考指南及各项招聘过程信息。提交报名的，视为接受相关招聘条件、招聘办法，并已承诺所提供各项信息、材料的真实性、准确性、有效性</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eastAsia" w:eastAsia="FangSong_GB2312" w:cs="Times New Roman"/>
          <w:color w:val="000000" w:themeColor="text1"/>
          <w:kern w:val="0"/>
          <w:sz w:val="32"/>
          <w:szCs w:val="32"/>
          <w:highlight w:val="none"/>
          <w:u w:val="none"/>
          <w:lang w:val="en-US" w:eastAsia="zh-CN"/>
          <w14:textFill>
            <w14:solidFill>
              <w14:schemeClr w14:val="tx1"/>
            </w14:solidFill>
          </w14:textFill>
        </w:rPr>
        <w:t>完整性</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。资格审查贯穿招聘工作全过程，应聘人员在报名后任何环节中被查实或认定为不符合招聘条件的，将被取消应聘资格；已获聘的，将按有关规定予以清退。</w:t>
      </w:r>
    </w:p>
    <w:p w14:paraId="35E9860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网上报名系统的表项中未能涵盖应聘岗位要求资格条件的，务必在</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备注栏</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中如实填写。未在</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备注栏</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中注明的，视同不符合相应条件。其中，岗位其他条件要求相关证书的，应当注明取得证书的级别、编号和取得时间；暂未取得的，应作出在</w:t>
      </w:r>
      <w:r>
        <w:rPr>
          <w:rFonts w:hint="eastAsia" w:eastAsia="FangSong_GB2312" w:cs="Times New Roman"/>
          <w:color w:val="000000" w:themeColor="text1"/>
          <w:kern w:val="0"/>
          <w:sz w:val="32"/>
          <w:szCs w:val="32"/>
          <w:highlight w:val="none"/>
          <w:u w:val="none"/>
          <w:lang w:val="en-US" w:eastAsia="zh-CN"/>
          <w14:textFill>
            <w14:solidFill>
              <w14:schemeClr w14:val="tx1"/>
            </w14:solidFill>
          </w14:textFill>
        </w:rPr>
        <w:t>规定时间内</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取得证书的承诺，未如期取得，本人承担相应后果。</w:t>
      </w:r>
    </w:p>
    <w:p w14:paraId="1F6DF1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563556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8998F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关于报考条件</w:t>
      </w:r>
    </w:p>
    <w:p w14:paraId="0C78B60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报考年龄是如何规定的？</w:t>
      </w:r>
    </w:p>
    <w:p w14:paraId="2F77D5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每个</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的年龄条件以</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《岗位表》</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要求为准</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均按周年计算，从1月1日起算。</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如</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要求为</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3</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8</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周岁</w:t>
      </w:r>
      <w:r>
        <w:rPr>
          <w:rFonts w:hint="eastAsia" w:eastAsia="FangSong_GB2312" w:cs="Times New Roman"/>
          <w:color w:val="000000" w:themeColor="text1"/>
          <w:sz w:val="32"/>
          <w:szCs w:val="32"/>
          <w:highlight w:val="none"/>
          <w:u w:val="none"/>
          <w:lang w:val="en-US" w:eastAsia="zh-CN"/>
          <w14:textFill>
            <w14:solidFill>
              <w14:schemeClr w14:val="tx1"/>
            </w14:solidFill>
          </w14:textFill>
        </w:rPr>
        <w:t>及</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以下</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即</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198</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7</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年</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月</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日</w:t>
      </w:r>
      <w:r>
        <w:rPr>
          <w:rFonts w:hint="eastAsia" w:eastAsia="FangSong_GB2312" w:cs="Times New Roman"/>
          <w:color w:val="000000" w:themeColor="text1"/>
          <w:sz w:val="32"/>
          <w:szCs w:val="32"/>
          <w:highlight w:val="none"/>
          <w:u w:val="none"/>
          <w:lang w:val="en-US" w:eastAsia="zh-CN"/>
          <w14:textFill>
            <w14:solidFill>
              <w14:schemeClr w14:val="tx1"/>
            </w14:solidFill>
          </w14:textFill>
        </w:rPr>
        <w:t>及</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以后</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出生。</w:t>
      </w:r>
    </w:p>
    <w:p w14:paraId="5C9480B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eastAsia" w:eastAsia="FangSong_GB2312" w:cs="Times New Roman"/>
          <w:color w:val="000000" w:themeColor="text1"/>
          <w:sz w:val="32"/>
          <w:szCs w:val="32"/>
          <w:highlight w:val="none"/>
          <w:u w:val="none"/>
          <w:lang w:val="en-US" w:eastAsia="zh-CN"/>
          <w14:textFill>
            <w14:solidFill>
              <w14:schemeClr w14:val="tx1"/>
            </w14:solidFill>
          </w14:textFill>
        </w:rPr>
        <w:t>2</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岗位要求具有的相关证书取得时间有什么要求？</w:t>
      </w:r>
    </w:p>
    <w:p w14:paraId="59AA0D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000000" w:themeColor="text1"/>
          <w:kern w:val="2"/>
          <w:sz w:val="21"/>
          <w:szCs w:val="21"/>
          <w:highlight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lang w:val="en"/>
          <w14:textFill>
            <w14:solidFill>
              <w14:schemeClr w14:val="tx1"/>
            </w14:solidFill>
          </w14:textFill>
        </w:rPr>
        <w:t>202</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年应届毕业生取得相关学历、学位的时间</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截止</w:t>
      </w:r>
      <w:r>
        <w:rPr>
          <w:rFonts w:hint="default" w:ascii="Times New Roman" w:hAnsi="Times New Roman" w:eastAsia="FangSong_GB2312" w:cs="Times New Roman"/>
          <w:color w:val="000000" w:themeColor="text1"/>
          <w:sz w:val="32"/>
          <w:szCs w:val="32"/>
          <w:highlight w:val="none"/>
          <w:u w:val="none"/>
          <w:lang w:val="en"/>
          <w14:textFill>
            <w14:solidFill>
              <w14:schemeClr w14:val="tx1"/>
            </w14:solidFill>
          </w14:textFill>
        </w:rPr>
        <w:t>202</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年7月</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31日，</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博士研究生经招聘单位同意，可适当延长，最长不超过</w:t>
      </w:r>
      <w:r>
        <w:rPr>
          <w:rFonts w:hint="default" w:ascii="Times New Roman" w:hAnsi="Times New Roman" w:eastAsia="FangSong_GB2312" w:cs="Times New Roman"/>
          <w:color w:val="000000" w:themeColor="text1"/>
          <w:sz w:val="32"/>
          <w:szCs w:val="32"/>
          <w:highlight w:val="none"/>
          <w:u w:val="none"/>
          <w:lang w:val="en"/>
          <w14:textFill>
            <w14:solidFill>
              <w14:schemeClr w14:val="tx1"/>
            </w14:solidFill>
          </w14:textFill>
        </w:rPr>
        <w:t>202</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年</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12</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月</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31日</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国（境）外留学人员</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须在截止日期前取得教育部留学服务中心出具的</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国（境）外学历（学位）认证证书。</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学历认证有关事项可登录教育部留学服务中心网站（http://www.cscse.edu.cn）查询认证的有关要求和程序。</w:t>
      </w:r>
    </w:p>
    <w:p w14:paraId="700136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val="en" w:eastAsia="zh-CN"/>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lang w:val="en" w:eastAsia="zh-CN"/>
          <w14:textFill>
            <w14:solidFill>
              <w14:schemeClr w14:val="tx1"/>
            </w14:solidFill>
          </w14:textFill>
        </w:rPr>
        <w:t>招考岗位要求的专业资格类证书截止日期为2026年7月31日</w:t>
      </w:r>
      <w:r>
        <w:rPr>
          <w:rFonts w:hint="eastAsia" w:eastAsia="FangSong_GB2312" w:cs="Times New Roman"/>
          <w:color w:val="000000" w:themeColor="text1"/>
          <w:sz w:val="32"/>
          <w:szCs w:val="32"/>
          <w:highlight w:val="none"/>
          <w:u w:val="none"/>
          <w:lang w:val="en" w:eastAsia="zh-CN"/>
          <w14:textFill>
            <w14:solidFill>
              <w14:schemeClr w14:val="tx1"/>
            </w14:solidFill>
          </w14:textFill>
        </w:rPr>
        <w:t>（招聘单位另有要求的除外）</w:t>
      </w:r>
      <w:r>
        <w:rPr>
          <w:rFonts w:hint="default" w:ascii="Times New Roman" w:hAnsi="Times New Roman" w:eastAsia="FangSong_GB2312" w:cs="Times New Roman"/>
          <w:color w:val="000000" w:themeColor="text1"/>
          <w:sz w:val="32"/>
          <w:szCs w:val="32"/>
          <w:highlight w:val="none"/>
          <w:u w:val="none"/>
          <w:lang w:val="en" w:eastAsia="zh-CN"/>
          <w14:textFill>
            <w14:solidFill>
              <w14:schemeClr w14:val="tx1"/>
            </w14:solidFill>
          </w14:textFill>
        </w:rPr>
        <w:t>，报考者已通过考试但未取得证书的，可在面试前资格复审时，提供由相关部门出具的成绩单等</w:t>
      </w:r>
      <w:r>
        <w:rPr>
          <w:rFonts w:hint="eastAsia" w:eastAsia="FangSong_GB2312" w:cs="Times New Roman"/>
          <w:color w:val="000000" w:themeColor="text1"/>
          <w:sz w:val="32"/>
          <w:szCs w:val="32"/>
          <w:highlight w:val="none"/>
          <w:u w:val="none"/>
          <w:lang w:val="en" w:eastAsia="zh-CN"/>
          <w14:textFill>
            <w14:solidFill>
              <w14:schemeClr w14:val="tx1"/>
            </w14:solidFill>
          </w14:textFill>
        </w:rPr>
        <w:t>证明</w:t>
      </w:r>
      <w:r>
        <w:rPr>
          <w:rFonts w:hint="default" w:ascii="Times New Roman" w:hAnsi="Times New Roman" w:eastAsia="FangSong_GB2312" w:cs="Times New Roman"/>
          <w:color w:val="000000" w:themeColor="text1"/>
          <w:sz w:val="32"/>
          <w:szCs w:val="32"/>
          <w:highlight w:val="none"/>
          <w:u w:val="none"/>
          <w:lang w:val="en" w:eastAsia="zh-CN"/>
          <w14:textFill>
            <w14:solidFill>
              <w14:schemeClr w14:val="tx1"/>
            </w14:solidFill>
          </w14:textFill>
        </w:rPr>
        <w:t>材料。</w:t>
      </w:r>
    </w:p>
    <w:p w14:paraId="4FB113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3</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本次</w:t>
      </w: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招聘</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对学历有何要求？</w:t>
      </w:r>
    </w:p>
    <w:p w14:paraId="4853A3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要求的</w:t>
      </w:r>
      <w:r>
        <w:rPr>
          <w:rFonts w:hint="default" w:ascii="Times New Roman" w:hAnsi="Times New Roman" w:eastAsia="FangSong_GB2312" w:cs="Times New Roman"/>
          <w:color w:val="000000" w:themeColor="text1"/>
          <w:spacing w:val="-11"/>
          <w:sz w:val="32"/>
          <w:szCs w:val="32"/>
          <w:highlight w:val="none"/>
          <w:u w:val="none"/>
          <w14:textFill>
            <w14:solidFill>
              <w14:schemeClr w14:val="tx1"/>
            </w14:solidFill>
          </w14:textFill>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查询。</w:t>
      </w:r>
    </w:p>
    <w:p w14:paraId="6E500F6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14:textFill>
            <w14:solidFill>
              <w14:schemeClr w14:val="tx1"/>
            </w14:solidFill>
          </w14:textFill>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14:textFill>
            <w14:solidFill>
              <w14:schemeClr w14:val="tx1"/>
            </w14:solidFill>
          </w14:textFill>
        </w:rPr>
        <w:t>本科</w:t>
      </w:r>
      <w:r>
        <w:rPr>
          <w:rFonts w:hint="eastAsia" w:eastAsia="FangSong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14:textFill>
            <w14:solidFill>
              <w14:schemeClr w14:val="tx1"/>
            </w14:solidFill>
          </w14:textFill>
        </w:rPr>
        <w:t>，仅限本科学历人员报考，具有硕士研究生和博士研究生学历的人员不能以本科学历报考；如要求</w:t>
      </w:r>
      <w:r>
        <w:rPr>
          <w:rFonts w:hint="eastAsia" w:eastAsia="FangSong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14:textFill>
            <w14:solidFill>
              <w14:schemeClr w14:val="tx1"/>
            </w14:solidFill>
          </w14:textFill>
        </w:rPr>
        <w:t>本科及以上</w:t>
      </w:r>
      <w:r>
        <w:rPr>
          <w:rFonts w:hint="eastAsia" w:eastAsia="FangSong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14:textFill>
            <w14:solidFill>
              <w14:schemeClr w14:val="tx1"/>
            </w14:solidFill>
          </w14:textFill>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在读的非2026届毕业生，不能以已取得的较低学历报考。</w:t>
      </w:r>
    </w:p>
    <w:p w14:paraId="450455F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4</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．技工院校毕业生学历如何认定？</w:t>
      </w:r>
    </w:p>
    <w:p w14:paraId="185D26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14:textFill>
            <w14:solidFill>
              <w14:schemeClr w14:val="tx1"/>
            </w14:solidFill>
          </w14:textFill>
        </w:rPr>
        <w:t>在符合专业等其他岗位条件的前提下，技工院校预备技师（技师）班毕业生可报名应聘学历要求为大学本科的岗位，高级工班毕业生可报名应聘学历要求为大学专科的岗位。</w:t>
      </w:r>
    </w:p>
    <w:p w14:paraId="1E28A7C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5</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本次</w:t>
      </w: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招聘</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对专业条件如何把握？</w:t>
      </w:r>
    </w:p>
    <w:p w14:paraId="25EBC6B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bookmarkStart w:id="0" w:name="OLE_LINK3"/>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专业以国家教育行政主管部门制定的研究生、本科、职业教育专业目录和人力资源社会保障部门制定的技工院校专业目录为准</w:t>
      </w:r>
      <w:r>
        <w:rPr>
          <w:rFonts w:hint="eastAsia" w:eastAsia="FangSong_GB2312" w:cs="Times New Roman"/>
          <w:color w:val="000000" w:themeColor="text1"/>
          <w:sz w:val="32"/>
          <w:szCs w:val="32"/>
          <w:highlight w:val="none"/>
          <w:u w:val="none"/>
          <w:lang w:eastAsia="zh-CN"/>
          <w14:textFill>
            <w14:solidFill>
              <w14:schemeClr w14:val="tx1"/>
            </w14:solidFill>
          </w14:textFill>
        </w:rPr>
        <w:t>。详见事业单位公开招聘专业设置参考目录http://rst.hubei.gov.cn/bmdt/ztzl/ywzl/hbsszsydwgkzp/xgxz/202512/t20251219_5838031.shtml。</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岗位专业条件设置为</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不限</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的，则所有专业均可报考。岗位专业条件设置为具体专业的，考生严格根据</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岗位表</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所列的专业，按照一一对应原则报考。</w:t>
      </w:r>
    </w:p>
    <w:p w14:paraId="0112E99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应聘人员所学专业。</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以所获学历毕业证或国家承认的学历教育证书上注明的专业为准。202</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6A87029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特殊情形。</w:t>
      </w:r>
    </w:p>
    <w:p w14:paraId="0A5359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eastAsia" w:eastAsia="FangSong_GB2312" w:cs="Times New Roman"/>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44EF1D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eastAsia" w:eastAsia="FangSong_GB2312" w:cs="Times New Roman"/>
          <w:color w:val="000000" w:themeColor="text1"/>
          <w:sz w:val="32"/>
          <w:szCs w:val="32"/>
          <w:highlight w:val="none"/>
          <w:u w:val="none"/>
          <w:lang w:val="en-US" w:eastAsia="zh-CN"/>
          <w14:textFill>
            <w14:solidFill>
              <w14:schemeClr w14:val="tx1"/>
            </w14:solidFill>
          </w14:textFill>
        </w:rPr>
        <w:t>（2）</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专业条件设置为二级学科，应聘人员专业为一级学科的情形。需应聘人员提供所学课程成绩单、毕业论文研究方向等佐证材料并结合应聘人员所在高校出具的证明材料进行综合认定。</w:t>
      </w:r>
    </w:p>
    <w:p w14:paraId="546D6F7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eastAsia" w:eastAsia="FangSong_GB2312" w:cs="Times New Roman"/>
          <w:color w:val="000000" w:themeColor="text1"/>
          <w:sz w:val="32"/>
          <w:szCs w:val="32"/>
          <w:highlight w:val="none"/>
          <w:u w:val="none"/>
          <w:lang w:val="en-US" w:eastAsia="zh-CN"/>
          <w14:textFill>
            <w14:solidFill>
              <w14:schemeClr w14:val="tx1"/>
            </w14:solidFill>
          </w14:textFill>
        </w:rPr>
        <w:t>（3）</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7D6E21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eastAsia="黑体" w:cs="Times New Roman"/>
          <w:color w:val="000000" w:themeColor="text1"/>
          <w:sz w:val="32"/>
          <w:szCs w:val="32"/>
          <w:highlight w:val="none"/>
          <w:u w:val="none"/>
          <w:lang w:val="en-US" w:eastAsia="zh-CN"/>
          <w14:textFill>
            <w14:solidFill>
              <w14:schemeClr w14:val="tx1"/>
            </w14:solidFill>
          </w14:textFill>
        </w:rPr>
        <w:t>毕业证书上专业后面带括号，能否以括号里的信息作为专业报考？</w:t>
      </w:r>
    </w:p>
    <w:p w14:paraId="5C9AC7E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括号里的信息只能代表所学内容有所涉及，不能认定为专业（教育部公布的</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专业指导目录</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中自带括号的除外），考生只能以括号外的专业名称报考相符合的岗位。</w:t>
      </w:r>
    </w:p>
    <w:p w14:paraId="7114EEC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7</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是否可以凭第二专业或者辅修专业报考？</w:t>
      </w:r>
    </w:p>
    <w:p w14:paraId="17575C7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bookmarkStart w:id="1" w:name="OLE_LINK4"/>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1"/>
    <w:p w14:paraId="54DC369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8</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．2026年毕业的定向生、委培生是否可以报考？</w:t>
      </w:r>
    </w:p>
    <w:p w14:paraId="17856C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2026年毕业的定向生、委培生原则上不得报考。</w:t>
      </w:r>
    </w:p>
    <w:bookmarkEnd w:id="0"/>
    <w:p w14:paraId="1DEF2956">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9</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专业工作经历如何界定？</w:t>
      </w:r>
    </w:p>
    <w:p w14:paraId="6DD40F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专业工作经历</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所有报考者涉及专业工作经历的，计算时间截止2026年7月31日。</w:t>
      </w:r>
    </w:p>
    <w:p w14:paraId="025B973C">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10</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．工作经历起始时间如何界定？</w:t>
      </w:r>
    </w:p>
    <w:p w14:paraId="11AFBF4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（1）在党政机关、事业单位、国有企业工作的人员，工作经历时间自报到之日算起。</w:t>
      </w:r>
    </w:p>
    <w:p w14:paraId="6F450C3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（2）参加大学生村官、</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三支一扶</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计划、</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大学生志愿服务西部计划</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等基层服务项目人员，工作经历时间自报到之日算起。</w:t>
      </w:r>
    </w:p>
    <w:p w14:paraId="1F77CEB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spacing w:val="-6"/>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（3）到基层特定公益性岗位（社会管理和公共服务）初</w:t>
      </w:r>
      <w:r>
        <w:rPr>
          <w:rFonts w:hint="default" w:ascii="Times New Roman" w:hAnsi="Times New Roman" w:eastAsia="仿宋_GB2312" w:cs="Times New Roman"/>
          <w:color w:val="000000" w:themeColor="text1"/>
          <w:spacing w:val="-6"/>
          <w:kern w:val="2"/>
          <w:sz w:val="32"/>
          <w:szCs w:val="32"/>
          <w:highlight w:val="none"/>
          <w:lang w:val="en-US" w:eastAsia="zh-CN" w:bidi="ar"/>
          <w14:textFill>
            <w14:solidFill>
              <w14:schemeClr w14:val="tx1"/>
            </w14:solidFill>
          </w14:textFill>
        </w:rPr>
        <w:t>次就业的人员，工作经历时间从工作协议约定的起始时间算起。</w:t>
      </w:r>
    </w:p>
    <w:p w14:paraId="7ECF37D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（4）离校未就业高校毕业生到高校毕业生实习见习基地参加见习或者到企事业单位参与项目研究的人员，工作经历时间自报到之日起算起。</w:t>
      </w:r>
    </w:p>
    <w:p w14:paraId="3C00F48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（5）在其他经济组织、社会组织等单位工作的人员，工作经历时间以劳动合同约定的起始时间算起。</w:t>
      </w:r>
    </w:p>
    <w:p w14:paraId="62D7DA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（6）自主创业并办理工商注册手续的人员，工作经历时间自营业执照颁发之日算起。</w:t>
      </w:r>
    </w:p>
    <w:p w14:paraId="7612CD3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（7）以灵活就业形式初次就业人员，工作经历时间从登记灵活就业并经审批确认的起始时间算起。</w:t>
      </w:r>
    </w:p>
    <w:p w14:paraId="08C8F80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11</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．在企业工作，只能提供企业证明的，能否通过工作经历资格审查？</w:t>
      </w:r>
    </w:p>
    <w:p w14:paraId="4918E6D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433AE8F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12</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申请加分人员时间计算截止</w:t>
      </w:r>
      <w:r>
        <w:rPr>
          <w:rFonts w:hint="eastAsia" w:eastAsia="黑体" w:cs="Times New Roman"/>
          <w:color w:val="000000" w:themeColor="text1"/>
          <w:sz w:val="32"/>
          <w:szCs w:val="32"/>
          <w:highlight w:val="none"/>
          <w:u w:val="none"/>
          <w:lang w:val="en-US" w:eastAsia="zh-CN"/>
          <w14:textFill>
            <w14:solidFill>
              <w14:schemeClr w14:val="tx1"/>
            </w14:solidFill>
          </w14:textFill>
        </w:rPr>
        <w:t>日期</w:t>
      </w:r>
      <w:r>
        <w:rPr>
          <w:rFonts w:hint="eastAsia"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p>
    <w:p w14:paraId="4E1F652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申请笔试加分人员中，</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三支一扶</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计划、大学生志愿服务西部计划项目人员服务期满2年且考核合格，高校毕业生退役士兵在军队服役5年（含）以上，时间计算截止日期为202</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6</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年7月31日。</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三支一扶</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453C185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笔试加分申请时间为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6B97D68F">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eastAsia" w:eastAsia="仿宋_GB2312" w:cs="Times New Roman"/>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“三支一扶”计划人员    0713-8128657</w:t>
      </w:r>
    </w:p>
    <w:p w14:paraId="48A4EE2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eastAsia" w:eastAsia="仿宋_GB2312" w:cs="Times New Roman"/>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西部计划志愿者          0713-8678975</w:t>
      </w:r>
    </w:p>
    <w:p w14:paraId="28FB5DF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eastAsia" w:eastAsia="仿宋_GB2312" w:cs="Times New Roman"/>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高校毕业生退役士兵      0713-8117017</w:t>
      </w:r>
    </w:p>
    <w:p w14:paraId="217F5BC2">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13</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．如何理解</w:t>
      </w:r>
      <w:r>
        <w:rPr>
          <w:rFonts w:hint="eastAsia"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聘用后即构成回避关系</w:t>
      </w:r>
      <w:r>
        <w:rPr>
          <w:rFonts w:hint="eastAsia"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p>
    <w:p w14:paraId="076ECD0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按照《事业单位人事管理回避规定》第六条、第七条、第十条等相关规定执行。其他法律法规规定的应予回避的情形，从其规定。</w:t>
      </w:r>
    </w:p>
    <w:p w14:paraId="08731EFC">
      <w:pPr>
        <w:ind w:firstLine="640" w:firstLineChars="200"/>
        <w:rPr>
          <w:rFonts w:ascii="Times New Roman" w:hAnsi="Times New Roman" w:eastAsia="黑体"/>
          <w:color w:val="000000" w:themeColor="text1"/>
          <w:sz w:val="32"/>
          <w:szCs w:val="32"/>
          <w:highlight w:val="none"/>
          <w:u w:val="none"/>
          <w14:textFill>
            <w14:solidFill>
              <w14:schemeClr w14:val="tx1"/>
            </w14:solidFill>
          </w14:textFill>
        </w:rPr>
      </w:pPr>
      <w:r>
        <w:rPr>
          <w:rFonts w:hint="eastAsia" w:ascii="Times New Roman" w:hAnsi="黑体" w:eastAsia="黑体"/>
          <w:color w:val="000000" w:themeColor="text1"/>
          <w:sz w:val="32"/>
          <w:szCs w:val="32"/>
          <w:highlight w:val="none"/>
          <w:u w:val="none"/>
          <w:lang w:eastAsia="zh-CN"/>
          <w14:textFill>
            <w14:solidFill>
              <w14:schemeClr w14:val="tx1"/>
            </w14:solidFill>
          </w14:textFill>
        </w:rPr>
        <w:t>四</w:t>
      </w:r>
      <w:r>
        <w:rPr>
          <w:rFonts w:ascii="Times New Roman" w:hAnsi="黑体" w:eastAsia="黑体"/>
          <w:color w:val="000000" w:themeColor="text1"/>
          <w:sz w:val="32"/>
          <w:szCs w:val="32"/>
          <w:highlight w:val="none"/>
          <w:u w:val="none"/>
          <w14:textFill>
            <w14:solidFill>
              <w14:schemeClr w14:val="tx1"/>
            </w14:solidFill>
          </w14:textFill>
        </w:rPr>
        <w:t>、考试费用注意事项</w:t>
      </w:r>
    </w:p>
    <w:p w14:paraId="626683A2">
      <w:pPr>
        <w:ind w:firstLine="640" w:firstLineChars="200"/>
        <w:rPr>
          <w:rFonts w:ascii="Times New Roman" w:hAnsi="Calibri" w:eastAsia="仿宋_GB2312"/>
          <w:b/>
          <w:bCs/>
          <w:color w:val="000000" w:themeColor="text1"/>
          <w:sz w:val="36"/>
          <w:szCs w:val="36"/>
          <w:highlight w:val="none"/>
          <w:u w:val="none"/>
          <w14:textFill>
            <w14:solidFill>
              <w14:schemeClr w14:val="tx1"/>
            </w14:solidFill>
          </w14:textFill>
        </w:rPr>
      </w:pPr>
      <w:r>
        <w:rPr>
          <w:rFonts w:ascii="Times New Roman" w:hAnsi="Calibri" w:eastAsia="仿宋_GB2312"/>
          <w:color w:val="000000" w:themeColor="text1"/>
          <w:sz w:val="32"/>
          <w:szCs w:val="32"/>
          <w:highlight w:val="none"/>
          <w:u w:val="none"/>
          <w14:textFill>
            <w14:solidFill>
              <w14:schemeClr w14:val="tx1"/>
            </w14:solidFill>
          </w14:textFill>
        </w:rPr>
        <w:t>（一）</w:t>
      </w:r>
      <w:r>
        <w:rPr>
          <w:rFonts w:hint="eastAsia" w:ascii="Times New Roman" w:hAnsi="Calibri" w:eastAsia="仿宋_GB2312"/>
          <w:color w:val="000000" w:themeColor="text1"/>
          <w:sz w:val="32"/>
          <w:szCs w:val="32"/>
          <w:highlight w:val="none"/>
          <w:u w:val="none"/>
          <w:lang w:eastAsia="zh-CN"/>
          <w14:textFill>
            <w14:solidFill>
              <w14:schemeClr w14:val="tx1"/>
            </w14:solidFill>
          </w14:textFill>
        </w:rPr>
        <w:t>资格审查通过</w:t>
      </w:r>
      <w:r>
        <w:rPr>
          <w:rFonts w:ascii="Times New Roman" w:hAnsi="Calibri" w:eastAsia="仿宋_GB2312"/>
          <w:color w:val="000000" w:themeColor="text1"/>
          <w:sz w:val="32"/>
          <w:szCs w:val="32"/>
          <w:highlight w:val="none"/>
          <w:u w:val="none"/>
          <w14:textFill>
            <w14:solidFill>
              <w14:schemeClr w14:val="tx1"/>
            </w14:solidFill>
          </w14:textFill>
        </w:rPr>
        <w:t>后，报考人员须网上缴纳考试费用</w:t>
      </w:r>
      <w:r>
        <w:rPr>
          <w:rFonts w:ascii="Times New Roman" w:hAnsi="Times New Roman" w:eastAsia="仿宋_GB2312"/>
          <w:color w:val="000000" w:themeColor="text1"/>
          <w:sz w:val="32"/>
          <w:szCs w:val="32"/>
          <w:highlight w:val="none"/>
          <w:u w:val="none"/>
          <w14:textFill>
            <w14:solidFill>
              <w14:schemeClr w14:val="tx1"/>
            </w14:solidFill>
          </w14:textFill>
        </w:rPr>
        <w:t>100</w:t>
      </w:r>
      <w:r>
        <w:rPr>
          <w:rFonts w:ascii="Times New Roman" w:hAnsi="Calibri" w:eastAsia="仿宋_GB2312"/>
          <w:color w:val="000000" w:themeColor="text1"/>
          <w:sz w:val="32"/>
          <w:szCs w:val="32"/>
          <w:highlight w:val="none"/>
          <w:u w:val="none"/>
          <w14:textFill>
            <w14:solidFill>
              <w14:schemeClr w14:val="tx1"/>
            </w14:solidFill>
          </w14:textFill>
        </w:rPr>
        <w:t>元（依据鄂价费字〔</w:t>
      </w:r>
      <w:r>
        <w:rPr>
          <w:rFonts w:ascii="Times New Roman" w:hAnsi="Times New Roman" w:eastAsia="仿宋_GB2312"/>
          <w:color w:val="000000" w:themeColor="text1"/>
          <w:sz w:val="32"/>
          <w:szCs w:val="32"/>
          <w:highlight w:val="none"/>
          <w:u w:val="none"/>
          <w14:textFill>
            <w14:solidFill>
              <w14:schemeClr w14:val="tx1"/>
            </w14:solidFill>
          </w14:textFill>
        </w:rPr>
        <w:t>2007</w:t>
      </w:r>
      <w:r>
        <w:rPr>
          <w:rFonts w:ascii="Times New Roman" w:hAnsi="Calibri" w:eastAsia="仿宋_GB2312"/>
          <w:color w:val="000000" w:themeColor="text1"/>
          <w:sz w:val="32"/>
          <w:szCs w:val="32"/>
          <w:highlight w:val="none"/>
          <w:u w:val="none"/>
          <w14:textFill>
            <w14:solidFill>
              <w14:schemeClr w14:val="tx1"/>
            </w14:solidFill>
          </w14:textFill>
        </w:rPr>
        <w:t>〕</w:t>
      </w:r>
      <w:r>
        <w:rPr>
          <w:rFonts w:ascii="Times New Roman" w:hAnsi="Times New Roman" w:eastAsia="仿宋_GB2312"/>
          <w:color w:val="000000" w:themeColor="text1"/>
          <w:sz w:val="32"/>
          <w:szCs w:val="32"/>
          <w:highlight w:val="none"/>
          <w:u w:val="none"/>
          <w14:textFill>
            <w14:solidFill>
              <w14:schemeClr w14:val="tx1"/>
            </w14:solidFill>
          </w14:textFill>
        </w:rPr>
        <w:t>18</w:t>
      </w:r>
      <w:r>
        <w:rPr>
          <w:rFonts w:ascii="Times New Roman" w:hAnsi="Calibri" w:eastAsia="仿宋_GB2312"/>
          <w:color w:val="000000" w:themeColor="text1"/>
          <w:sz w:val="32"/>
          <w:szCs w:val="32"/>
          <w:highlight w:val="none"/>
          <w:u w:val="none"/>
          <w14:textFill>
            <w14:solidFill>
              <w14:schemeClr w14:val="tx1"/>
            </w14:solidFill>
          </w14:textFill>
        </w:rPr>
        <w:t>号文件规定）。</w:t>
      </w:r>
      <w:r>
        <w:rPr>
          <w:rFonts w:hint="default" w:ascii="Times New Roman" w:hAnsi="Times New Roman" w:eastAsia="仿宋_GB2312" w:cs="Times New Roman"/>
          <w:b/>
          <w:bCs/>
          <w:color w:val="000000" w:themeColor="text1"/>
          <w:sz w:val="36"/>
          <w:szCs w:val="36"/>
          <w:highlight w:val="none"/>
          <w:u w:val="none"/>
          <w14:textFill>
            <w14:solidFill>
              <w14:schemeClr w14:val="tx1"/>
            </w14:solidFill>
          </w14:textFill>
        </w:rPr>
        <w:t>笔试缴费时间为</w:t>
      </w:r>
      <w:r>
        <w:rPr>
          <w:rFonts w:hint="default" w:ascii="Times New Roman" w:hAnsi="Times New Roman" w:eastAsia="仿宋_GB2312" w:cs="Times New Roman"/>
          <w:b/>
          <w:bCs/>
          <w:color w:val="000000" w:themeColor="text1"/>
          <w:kern w:val="2"/>
          <w:sz w:val="36"/>
          <w:szCs w:val="36"/>
          <w:highlight w:val="none"/>
          <w:u w:val="none"/>
          <w:lang w:val="en-US" w:eastAsia="zh-CN" w:bidi="ar-SA"/>
          <w14:textFill>
            <w14:solidFill>
              <w14:schemeClr w14:val="tx1"/>
            </w14:solidFill>
          </w14:textFill>
        </w:rPr>
        <w:t>2026年2月3日8:00至2月12日17:00</w:t>
      </w:r>
      <w:r>
        <w:rPr>
          <w:rFonts w:ascii="Times New Roman" w:hAnsi="Calibri" w:eastAsia="仿宋_GB2312"/>
          <w:b/>
          <w:bCs/>
          <w:color w:val="000000" w:themeColor="text1"/>
          <w:sz w:val="36"/>
          <w:szCs w:val="36"/>
          <w:highlight w:val="none"/>
          <w:u w:val="none"/>
          <w14:textFill>
            <w14:solidFill>
              <w14:schemeClr w14:val="tx1"/>
            </w14:solidFill>
          </w14:textFill>
        </w:rPr>
        <w:t>，缴费成功即确认报名，未按期缴费确认者视为自动放弃</w:t>
      </w:r>
      <w:r>
        <w:rPr>
          <w:rFonts w:hint="eastAsia" w:ascii="Times New Roman" w:hAnsi="Calibri" w:eastAsia="仿宋_GB2312"/>
          <w:b/>
          <w:bCs/>
          <w:color w:val="000000" w:themeColor="text1"/>
          <w:sz w:val="36"/>
          <w:szCs w:val="36"/>
          <w:highlight w:val="none"/>
          <w:u w:val="none"/>
          <w:lang w:eastAsia="zh-CN"/>
          <w14:textFill>
            <w14:solidFill>
              <w14:schemeClr w14:val="tx1"/>
            </w14:solidFill>
          </w14:textFill>
        </w:rPr>
        <w:t>，请务必注意</w:t>
      </w:r>
      <w:r>
        <w:rPr>
          <w:rFonts w:ascii="Times New Roman" w:hAnsi="Calibri" w:eastAsia="仿宋_GB2312"/>
          <w:b/>
          <w:bCs/>
          <w:color w:val="000000" w:themeColor="text1"/>
          <w:sz w:val="36"/>
          <w:szCs w:val="36"/>
          <w:highlight w:val="none"/>
          <w:u w:val="none"/>
          <w14:textFill>
            <w14:solidFill>
              <w14:schemeClr w14:val="tx1"/>
            </w14:solidFill>
          </w14:textFill>
        </w:rPr>
        <w:t>。</w:t>
      </w:r>
    </w:p>
    <w:p w14:paraId="5ADBE408">
      <w:pPr>
        <w:ind w:firstLine="640" w:firstLineChars="200"/>
        <w:rPr>
          <w:rFonts w:ascii="Times New Roman" w:hAnsi="Times New Roman" w:eastAsia="仿宋_GB2312"/>
          <w:color w:val="000000" w:themeColor="text1"/>
          <w:sz w:val="32"/>
          <w:szCs w:val="32"/>
          <w:highlight w:val="none"/>
          <w:u w:val="none"/>
          <w14:textFill>
            <w14:solidFill>
              <w14:schemeClr w14:val="tx1"/>
            </w14:solidFill>
          </w14:textFill>
        </w:rPr>
      </w:pPr>
      <w:r>
        <w:rPr>
          <w:rFonts w:ascii="Times New Roman" w:hAnsi="Calibri" w:eastAsia="仿宋_GB2312"/>
          <w:color w:val="000000" w:themeColor="text1"/>
          <w:sz w:val="32"/>
          <w:szCs w:val="32"/>
          <w:highlight w:val="none"/>
          <w:u w:val="none"/>
          <w14:textFill>
            <w14:solidFill>
              <w14:schemeClr w14:val="tx1"/>
            </w14:solidFill>
          </w14:textFill>
        </w:rPr>
        <w:t>（二</w:t>
      </w:r>
      <w:r>
        <w:rPr>
          <w:rFonts w:ascii="Times New Roman" w:hAnsi="Times New Roman" w:eastAsia="仿宋_GB2312"/>
          <w:color w:val="000000" w:themeColor="text1"/>
          <w:sz w:val="32"/>
          <w:szCs w:val="32"/>
          <w:highlight w:val="none"/>
          <w:u w:val="none"/>
          <w14:textFill>
            <w14:solidFill>
              <w14:schemeClr w14:val="tx1"/>
            </w14:solidFill>
          </w14:textFill>
        </w:rPr>
        <w:t>）</w:t>
      </w:r>
      <w:r>
        <w:rPr>
          <w:rFonts w:hint="eastAsia" w:ascii="Times New Roman" w:hAnsi="Calibri" w:eastAsia="仿宋_GB2312"/>
          <w:b/>
          <w:bCs/>
          <w:color w:val="000000" w:themeColor="text1"/>
          <w:sz w:val="36"/>
          <w:szCs w:val="36"/>
          <w:highlight w:val="none"/>
          <w:u w:val="none"/>
          <w:lang w:val="en-US" w:eastAsia="zh-CN"/>
          <w14:textFill>
            <w14:solidFill>
              <w14:schemeClr w14:val="tx1"/>
            </w14:solidFill>
          </w14:textFill>
        </w:rPr>
        <w:t>2月3日</w:t>
      </w:r>
      <w:r>
        <w:rPr>
          <w:rFonts w:hint="eastAsia" w:hAnsi="Calibri" w:eastAsia="仿宋_GB2312"/>
          <w:b/>
          <w:bCs/>
          <w:color w:val="000000" w:themeColor="text1"/>
          <w:sz w:val="36"/>
          <w:szCs w:val="36"/>
          <w:highlight w:val="none"/>
          <w:u w:val="none"/>
          <w:lang w:val="en-US" w:eastAsia="zh-CN"/>
          <w14:textFill>
            <w14:solidFill>
              <w14:schemeClr w14:val="tx1"/>
            </w14:solidFill>
          </w14:textFill>
        </w:rPr>
        <w:t>8</w:t>
      </w:r>
      <w:r>
        <w:rPr>
          <w:rFonts w:hint="eastAsia" w:ascii="Times New Roman" w:hAnsi="Calibri" w:eastAsia="仿宋_GB2312"/>
          <w:b/>
          <w:bCs/>
          <w:color w:val="000000" w:themeColor="text1"/>
          <w:sz w:val="36"/>
          <w:szCs w:val="36"/>
          <w:highlight w:val="none"/>
          <w:u w:val="none"/>
          <w:lang w:val="en-US" w:eastAsia="zh-CN"/>
          <w14:textFill>
            <w14:solidFill>
              <w14:schemeClr w14:val="tx1"/>
            </w14:solidFill>
          </w14:textFill>
        </w:rPr>
        <w:t>:00至2月12日12:00</w:t>
      </w:r>
      <w:r>
        <w:rPr>
          <w:rFonts w:hint="eastAsia"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w:t>
      </w:r>
      <w:r>
        <w:rPr>
          <w:rFonts w:hint="eastAsia" w:ascii="Times New Roman" w:hAnsi="Times New Roman" w:eastAsia="仿宋_GB2312"/>
          <w:color w:val="000000" w:themeColor="text1"/>
          <w:sz w:val="32"/>
          <w:szCs w:val="32"/>
          <w:highlight w:val="none"/>
          <w:u w:val="none"/>
          <w:lang w:eastAsia="zh-CN"/>
          <w14:textFill>
            <w14:solidFill>
              <w14:schemeClr w14:val="tx1"/>
            </w14:solidFill>
          </w14:textFill>
        </w:rPr>
        <w:t>符合相关规定的考试费用减免对象</w:t>
      </w:r>
      <w:r>
        <w:rPr>
          <w:rFonts w:ascii="Times New Roman" w:hAnsi="Times New Roman" w:eastAsia="仿宋_GB2312"/>
          <w:color w:val="000000" w:themeColor="text1"/>
          <w:sz w:val="32"/>
          <w:szCs w:val="32"/>
          <w:highlight w:val="none"/>
          <w:u w:val="none"/>
          <w14:textFill>
            <w14:solidFill>
              <w14:schemeClr w14:val="tx1"/>
            </w14:solidFill>
          </w14:textFill>
        </w:rPr>
        <w:t>，</w:t>
      </w:r>
      <w:r>
        <w:rPr>
          <w:rFonts w:hint="eastAsia" w:ascii="Times New Roman" w:hAnsi="Times New Roman" w:eastAsia="仿宋_GB2312"/>
          <w:color w:val="000000" w:themeColor="text1"/>
          <w:sz w:val="32"/>
          <w:szCs w:val="32"/>
          <w:highlight w:val="none"/>
          <w:u w:val="none"/>
          <w:lang w:eastAsia="zh-CN"/>
          <w14:textFill>
            <w14:solidFill>
              <w14:schemeClr w14:val="tx1"/>
            </w14:solidFill>
          </w14:textFill>
        </w:rPr>
        <w:t>按湖北省人事考试网相关提示和报名系统相关说明进行申请操作</w:t>
      </w:r>
      <w:r>
        <w:rPr>
          <w:rFonts w:ascii="Times New Roman" w:hAnsi="Times New Roman" w:eastAsia="仿宋_GB2312"/>
          <w:color w:val="000000" w:themeColor="text1"/>
          <w:sz w:val="32"/>
          <w:szCs w:val="32"/>
          <w:highlight w:val="none"/>
          <w:u w:val="none"/>
          <w14:textFill>
            <w14:solidFill>
              <w14:schemeClr w14:val="tx1"/>
            </w14:solidFill>
          </w14:textFill>
        </w:rPr>
        <w:t>。</w:t>
      </w:r>
    </w:p>
    <w:p w14:paraId="4F807FF5">
      <w:pPr>
        <w:ind w:firstLine="640" w:firstLineChars="200"/>
        <w:rPr>
          <w:rFonts w:hint="eastAsia" w:ascii="Times New Roman" w:hAnsi="Calibri" w:eastAsia="仿宋_GB2312"/>
          <w:color w:val="000000" w:themeColor="text1"/>
          <w:sz w:val="32"/>
          <w:szCs w:val="32"/>
          <w:highlight w:val="none"/>
          <w:u w:val="none"/>
          <w:lang w:eastAsia="zh-CN"/>
          <w14:textFill>
            <w14:solidFill>
              <w14:schemeClr w14:val="tx1"/>
            </w14:solidFill>
          </w14:textFill>
        </w:rPr>
      </w:pPr>
      <w:r>
        <w:rPr>
          <w:rFonts w:hint="default" w:ascii="Times New Roman" w:hAnsi="Calibri" w:eastAsia="仿宋_GB2312"/>
          <w:color w:val="000000" w:themeColor="text1"/>
          <w:sz w:val="32"/>
          <w:szCs w:val="32"/>
          <w:highlight w:val="none"/>
          <w:u w:val="none"/>
          <w14:textFill>
            <w14:solidFill>
              <w14:schemeClr w14:val="tx1"/>
            </w14:solidFill>
          </w14:textFill>
        </w:rPr>
        <w:t>（</w:t>
      </w:r>
      <w:r>
        <w:rPr>
          <w:rFonts w:hint="eastAsia" w:ascii="Times New Roman" w:hAnsi="Calibri" w:eastAsia="仿宋_GB2312"/>
          <w:color w:val="000000" w:themeColor="text1"/>
          <w:sz w:val="32"/>
          <w:szCs w:val="32"/>
          <w:highlight w:val="none"/>
          <w:u w:val="none"/>
          <w:lang w:eastAsia="zh-CN"/>
          <w14:textFill>
            <w14:solidFill>
              <w14:schemeClr w14:val="tx1"/>
            </w14:solidFill>
          </w14:textFill>
        </w:rPr>
        <w:t>三</w:t>
      </w:r>
      <w:r>
        <w:rPr>
          <w:rFonts w:hint="default" w:ascii="Times New Roman" w:hAnsi="Calibri" w:eastAsia="仿宋_GB2312"/>
          <w:color w:val="000000" w:themeColor="text1"/>
          <w:sz w:val="32"/>
          <w:szCs w:val="32"/>
          <w:highlight w:val="none"/>
          <w:u w:val="none"/>
          <w14:textFill>
            <w14:solidFill>
              <w14:schemeClr w14:val="tx1"/>
            </w14:solidFill>
          </w14:textFill>
        </w:rPr>
        <w:t>）</w:t>
      </w:r>
      <w:r>
        <w:rPr>
          <w:rFonts w:hint="eastAsia" w:ascii="Times New Roman" w:hAnsi="Calibri" w:eastAsia="仿宋_GB2312"/>
          <w:color w:val="000000" w:themeColor="text1"/>
          <w:sz w:val="32"/>
          <w:szCs w:val="32"/>
          <w:highlight w:val="none"/>
          <w:u w:val="none"/>
          <w:lang w:eastAsia="zh-CN"/>
          <w14:textFill>
            <w14:solidFill>
              <w14:schemeClr w14:val="tx1"/>
            </w14:solidFill>
          </w14:textFill>
        </w:rPr>
        <w:t>对取消岗位中没有成功改报其他岗位的人员，退还已缴费用。</w:t>
      </w:r>
    </w:p>
    <w:p w14:paraId="79FEC99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五、资格审查</w:t>
      </w:r>
    </w:p>
    <w:p w14:paraId="64C951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招聘单位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根据本单位</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需求，设置招考专业等具体</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资格条件，资格审查工作由</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招聘单位及其主管部门</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负责，对本单位的</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资格条件进行解释和把关审查。考生对</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资格条件有疑问，可向</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招聘单位及其主管部门</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咨询。</w:t>
      </w:r>
    </w:p>
    <w:p w14:paraId="36792C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DA163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六</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、考试成绩排名规则</w:t>
      </w:r>
    </w:p>
    <w:p w14:paraId="766CCFA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（一）考生笔试成绩按岗位依得分由高到低排名。笔试成绩相同的，并列排名。如，考生甲、乙、丙、丁、戊笔试成绩分别为72分、71分、71分、71分、70分，则排名依次为第1名、第2名、第2名、第2名、第5名。</w:t>
      </w:r>
    </w:p>
    <w:p w14:paraId="42FEB3B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《综合应用能力》成绩</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仍相同时，</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由招聘单位组织加试。</w:t>
      </w:r>
    </w:p>
    <w:p w14:paraId="50153F8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（三）笔试阅卷采用客观题机器评卷和主观题网络评卷，没有人工登分、加分过程，除零分、缺考等特殊情况外，不接受考生查分申请。</w:t>
      </w:r>
    </w:p>
    <w:p w14:paraId="6FA4D59A">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w:t>
      </w:r>
      <w:bookmarkStart w:id="2" w:name="OLE_LINK5"/>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w:t>
      </w: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七</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、面试资格复审注意事项</w:t>
      </w:r>
    </w:p>
    <w:p w14:paraId="1484E3C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（一）资格复审时，拟参加面试人员按招聘单位通知要求，提供本人身份证、准考证、毕业证、学位证</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、职称证书</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与岗位资格条件相匹配的</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相关证明材料原件</w:t>
      </w:r>
      <w:r>
        <w:rPr>
          <w:rFonts w:hint="eastAsia" w:eastAsia="仿宋_GB2312" w:cs="Times New Roman"/>
          <w:color w:val="000000" w:themeColor="text1"/>
          <w:sz w:val="32"/>
          <w:szCs w:val="32"/>
          <w:highlight w:val="none"/>
          <w:u w:val="none"/>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复印件、电子材料。</w:t>
      </w:r>
    </w:p>
    <w:bookmarkEnd w:id="2"/>
    <w:p w14:paraId="4697006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eastAsia" w:eastAsia="仿宋_GB2312" w:cs="Times New Roman"/>
          <w:color w:val="000000" w:themeColor="text1"/>
          <w:sz w:val="32"/>
          <w:szCs w:val="32"/>
          <w:highlight w:val="none"/>
          <w:u w:val="none"/>
          <w:lang w:val="en-US" w:eastAsia="zh-CN"/>
          <w14:textFill>
            <w14:solidFill>
              <w14:schemeClr w14:val="tx1"/>
            </w14:solidFill>
          </w14:textFill>
        </w:rPr>
        <w:t>二</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应聘时已与党政机关（含派出机构）、事业单位建立人事关系的人员应征得原所在单位同意方可报考，并在资格复审阶段提供单位同意报名的书面证明材料。</w:t>
      </w:r>
    </w:p>
    <w:p w14:paraId="3E1766F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八</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、体检注意事项</w:t>
      </w:r>
    </w:p>
    <w:p w14:paraId="267727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体检结果以体检机构出具的正式体检结论为准。</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招聘单位或受检人员对体检结果有疑问的，经主管部门（</w:t>
      </w:r>
      <w:r>
        <w:rPr>
          <w:rFonts w:hint="eastAsia" w:eastAsia="仿宋_GB2312" w:cs="Times New Roman"/>
          <w:color w:val="000000" w:themeColor="text1"/>
          <w:sz w:val="32"/>
          <w:szCs w:val="32"/>
          <w:highlight w:val="none"/>
          <w:u w:val="none"/>
          <w:lang w:eastAsia="zh-CN"/>
          <w14:textFill>
            <w14:solidFill>
              <w14:schemeClr w14:val="tx1"/>
            </w14:solidFill>
          </w14:textFill>
        </w:rPr>
        <w:t>市直</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属事业单位）研究同意，可以复检</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，复检机构在具有资质的体检机构中随机确定</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。复检只能进行一次，体检结果以复检结论为准，费用由申请方承担。</w:t>
      </w:r>
    </w:p>
    <w:p w14:paraId="6A11F2E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相关</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体检项目，待妊娠期结束后补</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检</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，体检合格的</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再</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办理相关手续</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拟聘</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用公示可与同批次考生一并进行</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val="en-US" w:eastAsia="zh-CN"/>
          <w14:textFill>
            <w14:solidFill>
              <w14:schemeClr w14:val="tx1"/>
            </w14:solidFill>
          </w14:textFill>
        </w:rPr>
        <w:t>也可单独进行</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w:t>
      </w:r>
    </w:p>
    <w:p w14:paraId="089B94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九</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、考察的具体内容</w:t>
      </w:r>
    </w:p>
    <w:p w14:paraId="554AB8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考察工作突出政治标准，重点考察人选是否符合增强</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四个意识</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、坚定</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四个自信</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、做到</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两个维护</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147F2D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0F17C7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十、</w:t>
      </w: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其他</w:t>
      </w:r>
    </w:p>
    <w:p w14:paraId="66713C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（一）考生在进入面试、体检、考察、公示、聘用等环节弃权的，应由</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本人出具书面声明，</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通过</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扫描</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或拍照、</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传真</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、邮寄等方式提交</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招聘单位。</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考生在本次招聘周期内应保持联系方式畅通，避免招聘单位无法联系。确系无法联系的，由</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招聘单位</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据实记录，视同考生自动弃权。</w:t>
      </w:r>
    </w:p>
    <w:p w14:paraId="79063CD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（二）《公告》中相关环节涉及递补人员的，</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可递补</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是指招聘单位有权根据需要决定是否递补，不是必须递补。</w:t>
      </w:r>
    </w:p>
    <w:p w14:paraId="1DA9D0A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（三）本次公开招聘笔试成绩，可按有关规定应用于相关地方、事业单位的其他</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招聘引才活动。</w:t>
      </w:r>
    </w:p>
    <w:p w14:paraId="453C81F0">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ascii="Times New Roman" w:hAnsi="Times New Roman" w:eastAsia="黑体" w:cs="Times New Roman"/>
          <w:b/>
          <w:bCs/>
          <w:color w:val="000000" w:themeColor="text1"/>
          <w:kern w:val="0"/>
          <w:sz w:val="44"/>
          <w:szCs w:val="44"/>
          <w:highlight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报考者应通读并理解《报考指南》的有关政策，确有不理解的可在笔试报名期间</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8:30-12:00、14:00-17:30</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拨打</w:t>
      </w:r>
      <w:r>
        <w:rPr>
          <w:rFonts w:hint="eastAsia" w:eastAsia="FangSong_GB2312" w:cs="Times New Roman"/>
          <w:color w:val="000000" w:themeColor="text1"/>
          <w:sz w:val="32"/>
          <w:szCs w:val="32"/>
          <w:highlight w:val="none"/>
          <w:u w:val="none"/>
          <w:lang w:val="en-US" w:eastAsia="zh-CN"/>
          <w14:textFill>
            <w14:solidFill>
              <w14:schemeClr w14:val="tx1"/>
            </w14:solidFill>
          </w14:textFill>
        </w:rPr>
        <w:t>0713-8128633</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EBA2E">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2FDE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72FDE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A648AE"/>
    <w:rsid w:val="09DF7B00"/>
    <w:rsid w:val="0AF03272"/>
    <w:rsid w:val="0B4000B3"/>
    <w:rsid w:val="0B6A79FC"/>
    <w:rsid w:val="0B7FE18F"/>
    <w:rsid w:val="0CAA6402"/>
    <w:rsid w:val="0DCB333F"/>
    <w:rsid w:val="0DEB0C6C"/>
    <w:rsid w:val="0E115D45"/>
    <w:rsid w:val="0ED772FC"/>
    <w:rsid w:val="0F6738AF"/>
    <w:rsid w:val="0FBF19C5"/>
    <w:rsid w:val="0FDB1EC6"/>
    <w:rsid w:val="0FE86717"/>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92B0317"/>
    <w:rsid w:val="19CB4212"/>
    <w:rsid w:val="19EA77A7"/>
    <w:rsid w:val="1A386191"/>
    <w:rsid w:val="1A5E2409"/>
    <w:rsid w:val="1A5F0122"/>
    <w:rsid w:val="1AA911F0"/>
    <w:rsid w:val="1B302238"/>
    <w:rsid w:val="1BE88A27"/>
    <w:rsid w:val="1BEFCFFF"/>
    <w:rsid w:val="1C551EFE"/>
    <w:rsid w:val="1C5E632F"/>
    <w:rsid w:val="1CD0DCA7"/>
    <w:rsid w:val="1D3DAE34"/>
    <w:rsid w:val="1DCF58AF"/>
    <w:rsid w:val="1DED1005"/>
    <w:rsid w:val="1DF13DC5"/>
    <w:rsid w:val="1DFF6985"/>
    <w:rsid w:val="1DFFCFA3"/>
    <w:rsid w:val="1E640BA9"/>
    <w:rsid w:val="1F5A1DAE"/>
    <w:rsid w:val="217D2CCE"/>
    <w:rsid w:val="21933F2F"/>
    <w:rsid w:val="22AB4F88"/>
    <w:rsid w:val="230F1D42"/>
    <w:rsid w:val="23314310"/>
    <w:rsid w:val="23450BAA"/>
    <w:rsid w:val="24360AA8"/>
    <w:rsid w:val="24393782"/>
    <w:rsid w:val="266B74B5"/>
    <w:rsid w:val="269418C4"/>
    <w:rsid w:val="27041555"/>
    <w:rsid w:val="273A0129"/>
    <w:rsid w:val="277B447E"/>
    <w:rsid w:val="27BD71D2"/>
    <w:rsid w:val="28666ACE"/>
    <w:rsid w:val="28F40D7F"/>
    <w:rsid w:val="29054EDE"/>
    <w:rsid w:val="291837B0"/>
    <w:rsid w:val="29DD28DE"/>
    <w:rsid w:val="2A6666C0"/>
    <w:rsid w:val="2A8E310D"/>
    <w:rsid w:val="2BD786F0"/>
    <w:rsid w:val="2BDB6E62"/>
    <w:rsid w:val="2BE31A0B"/>
    <w:rsid w:val="2CEF9745"/>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C590F3"/>
    <w:rsid w:val="33ED3F17"/>
    <w:rsid w:val="33FF04BF"/>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3FF32FDB"/>
    <w:rsid w:val="412642C1"/>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9A77FD"/>
    <w:rsid w:val="4BF676B3"/>
    <w:rsid w:val="4BFB4DDC"/>
    <w:rsid w:val="4C256FAE"/>
    <w:rsid w:val="4CB145FC"/>
    <w:rsid w:val="4D9B7344"/>
    <w:rsid w:val="4E643D72"/>
    <w:rsid w:val="4EAE918F"/>
    <w:rsid w:val="4EB1713A"/>
    <w:rsid w:val="4EC27156"/>
    <w:rsid w:val="4FD6D0EB"/>
    <w:rsid w:val="50ED00FB"/>
    <w:rsid w:val="514F326A"/>
    <w:rsid w:val="515922F0"/>
    <w:rsid w:val="51FED7AB"/>
    <w:rsid w:val="52A056A2"/>
    <w:rsid w:val="534D2F4A"/>
    <w:rsid w:val="53B115CE"/>
    <w:rsid w:val="53DFB521"/>
    <w:rsid w:val="5641143D"/>
    <w:rsid w:val="565D0DB0"/>
    <w:rsid w:val="565F7067"/>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3E5D57"/>
    <w:rsid w:val="5B4D4045"/>
    <w:rsid w:val="5B681A67"/>
    <w:rsid w:val="5B7D4371"/>
    <w:rsid w:val="5BD462C2"/>
    <w:rsid w:val="5BDD3365"/>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F3531D"/>
    <w:rsid w:val="62F530A1"/>
    <w:rsid w:val="63756259"/>
    <w:rsid w:val="63BFD95A"/>
    <w:rsid w:val="647610BC"/>
    <w:rsid w:val="64A651BB"/>
    <w:rsid w:val="65632B5B"/>
    <w:rsid w:val="6581577D"/>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1E04D3"/>
    <w:rsid w:val="6C346F6B"/>
    <w:rsid w:val="6C8368DE"/>
    <w:rsid w:val="6CC27088"/>
    <w:rsid w:val="6CC452AB"/>
    <w:rsid w:val="6D497326"/>
    <w:rsid w:val="6D7FE496"/>
    <w:rsid w:val="6D925A66"/>
    <w:rsid w:val="6DF640F5"/>
    <w:rsid w:val="6E250972"/>
    <w:rsid w:val="6E37D46E"/>
    <w:rsid w:val="6E4DD894"/>
    <w:rsid w:val="6E6BA7DE"/>
    <w:rsid w:val="6E73E1B0"/>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EEEEE0"/>
    <w:rsid w:val="78FB1F02"/>
    <w:rsid w:val="79055E47"/>
    <w:rsid w:val="7940254B"/>
    <w:rsid w:val="797571E3"/>
    <w:rsid w:val="797FCA77"/>
    <w:rsid w:val="79F9730C"/>
    <w:rsid w:val="79FE13C8"/>
    <w:rsid w:val="7A454269"/>
    <w:rsid w:val="7B3F77B2"/>
    <w:rsid w:val="7B6A7CF5"/>
    <w:rsid w:val="7B77CFC1"/>
    <w:rsid w:val="7B941075"/>
    <w:rsid w:val="7BB33D0F"/>
    <w:rsid w:val="7BD8905A"/>
    <w:rsid w:val="7BDC80FB"/>
    <w:rsid w:val="7BFA45EE"/>
    <w:rsid w:val="7BFBBB28"/>
    <w:rsid w:val="7BFBC1D3"/>
    <w:rsid w:val="7BFEF0CA"/>
    <w:rsid w:val="7BFF6C1E"/>
    <w:rsid w:val="7C7D3109"/>
    <w:rsid w:val="7C7FEB02"/>
    <w:rsid w:val="7CA3E458"/>
    <w:rsid w:val="7CBBEFD1"/>
    <w:rsid w:val="7D1462BB"/>
    <w:rsid w:val="7D3FBAB3"/>
    <w:rsid w:val="7D7D01F7"/>
    <w:rsid w:val="7D8A5AD6"/>
    <w:rsid w:val="7D950BAD"/>
    <w:rsid w:val="7DFB78FB"/>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61CA"/>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4719</Words>
  <Characters>4982</Characters>
  <Lines>1</Lines>
  <Paragraphs>1</Paragraphs>
  <TotalTime>4</TotalTime>
  <ScaleCrop>false</ScaleCrop>
  <LinksUpToDate>false</LinksUpToDate>
  <CharactersWithSpaces>5002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2020-05-13T10:50:00Z</dcterms:created>
  <dc:creator>微软用户</dc:creator>
  <cp:lastModifiedBy>荣..</cp:lastModifiedBy>
  <cp:lastPrinted>2026-01-26T17:00:00Z</cp:lastPrinted>
  <dcterms:modified xsi:type="dcterms:W3CDTF">2026-02-02T05:06:18Z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02AEDBB5B33742B7861DFBC54DE7EE13_13</vt:lpwstr>
  </property>
  <property fmtid="{D5CDD505-2E9C-101B-9397-08002B2CF9AE}" pid="4" name="KSOTemplateDocerSaveRecord">
    <vt:lpwstr>eyJoZGlkIjoiNTYxNzg5ZWM0ZGM0NzE5YjNhODhjMjQyMGE5MGEwZjYiLCJ1c2VySWQiOiI4NDYxMTE5NzUifQ==</vt:lpwstr>
  </property>
</Properties>
</file>