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978C9">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京山市</w:t>
      </w:r>
      <w:r>
        <w:rPr>
          <w:rFonts w:hint="eastAsia" w:ascii="方正小标宋简体" w:hAnsi="方正小标宋简体" w:eastAsia="方正小标宋简体" w:cs="方正小标宋简体"/>
          <w:b w:val="0"/>
          <w:bCs w:val="0"/>
          <w:color w:val="auto"/>
          <w:sz w:val="44"/>
          <w:szCs w:val="44"/>
          <w:highlight w:val="none"/>
          <w:u w:val="none"/>
        </w:rPr>
        <w:t>事业单位202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p>
    <w:p w14:paraId="4DB3A66E">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统一公开招聘工作人员报考指南</w:t>
      </w:r>
    </w:p>
    <w:p w14:paraId="15DEEA8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5931578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6051FC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val="en-US" w:eastAsia="zh-CN"/>
        </w:rPr>
        <w:t>京山市</w:t>
      </w:r>
      <w:r>
        <w:rPr>
          <w:rFonts w:hint="default" w:ascii="Times New Roman" w:hAnsi="Times New Roman" w:eastAsia="仿宋_GB2312" w:cs="Times New Roman"/>
          <w:b w:val="0"/>
          <w:bCs w:val="0"/>
          <w:color w:val="auto"/>
          <w:kern w:val="0"/>
          <w:sz w:val="32"/>
          <w:szCs w:val="32"/>
          <w:highlight w:val="none"/>
          <w:u w:val="none"/>
          <w:lang w:eastAsia="zh-CN"/>
        </w:rPr>
        <w:t>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60B3C90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湖北省人事考试网</w:t>
      </w:r>
      <w:r>
        <w:rPr>
          <w:rFonts w:hint="eastAsia" w:eastAsia="仿宋_GB2312" w:cs="Times New Roman"/>
          <w:b w:val="0"/>
          <w:bCs w:val="0"/>
          <w:color w:val="000000" w:themeColor="text1"/>
          <w:kern w:val="0"/>
          <w:sz w:val="32"/>
          <w:szCs w:val="32"/>
          <w:highlight w:val="none"/>
          <w:u w:val="none"/>
          <w:lang w:eastAsia="zh-CN"/>
          <w14:textFill>
            <w14:solidFill>
              <w14:schemeClr w14:val="tx1"/>
            </w14:solidFill>
          </w14:textFill>
        </w:rPr>
        <w:t>、</w:t>
      </w:r>
      <w:r>
        <w:rPr>
          <w:rFonts w:hint="eastAsia" w:ascii="Times New Roman" w:hAnsi="Times New Roman" w:eastAsia="仿宋_GB2312" w:cs="Times New Roman"/>
          <w:b w:val="0"/>
          <w:bCs w:val="0"/>
          <w:color w:val="auto"/>
          <w:kern w:val="0"/>
          <w:sz w:val="32"/>
          <w:szCs w:val="32"/>
          <w:highlight w:val="none"/>
          <w:u w:val="none"/>
          <w:lang w:val="en-US" w:eastAsia="zh-CN"/>
        </w:rPr>
        <w:t>荆门人事考试网</w:t>
      </w:r>
      <w:r>
        <w:rPr>
          <w:rFonts w:hint="eastAsia" w:eastAsia="仿宋_GB2312" w:cs="Times New Roman"/>
          <w:b w:val="0"/>
          <w:bCs w:val="0"/>
          <w:color w:val="auto"/>
          <w:kern w:val="0"/>
          <w:sz w:val="32"/>
          <w:szCs w:val="32"/>
          <w:highlight w:val="none"/>
          <w:u w:val="none"/>
          <w:lang w:val="en-US" w:eastAsia="zh-CN"/>
        </w:rPr>
        <w:t>和</w:t>
      </w:r>
      <w:r>
        <w:rPr>
          <w:rFonts w:hint="eastAsia" w:ascii="Times New Roman" w:hAnsi="Times New Roman" w:eastAsia="仿宋_GB2312" w:cs="Times New Roman"/>
          <w:b w:val="0"/>
          <w:bCs w:val="0"/>
          <w:color w:val="auto"/>
          <w:kern w:val="0"/>
          <w:sz w:val="32"/>
          <w:szCs w:val="32"/>
          <w:highlight w:val="none"/>
          <w:u w:val="none"/>
          <w:lang w:val="en-US" w:eastAsia="zh-CN"/>
        </w:rPr>
        <w:t>京山市人民政府网</w:t>
      </w:r>
      <w:r>
        <w:rPr>
          <w:rFonts w:hint="eastAsia" w:eastAsia="仿宋_GB2312" w:cs="Times New Roman"/>
          <w:b w:val="0"/>
          <w:bCs w:val="0"/>
          <w:color w:val="auto"/>
          <w:kern w:val="0"/>
          <w:sz w:val="32"/>
          <w:szCs w:val="32"/>
          <w:highlight w:val="none"/>
          <w:u w:val="none"/>
          <w:lang w:val="en-US" w:eastAsia="zh-CN"/>
        </w:rPr>
        <w:t>站</w:t>
      </w:r>
      <w:r>
        <w:rPr>
          <w:rFonts w:hint="default" w:ascii="Times New Roman" w:hAnsi="Times New Roman" w:eastAsia="仿宋_GB2312" w:cs="Times New Roman"/>
          <w:b w:val="0"/>
          <w:bCs w:val="0"/>
          <w:color w:val="auto"/>
          <w:kern w:val="0"/>
          <w:sz w:val="32"/>
          <w:szCs w:val="32"/>
          <w:highlight w:val="none"/>
          <w:u w:val="none"/>
          <w:lang w:eastAsia="zh-CN"/>
        </w:rPr>
        <w:t>为本次招聘的官方网站。考生要避免因查看其他非官方渠道的错误信息，造成报考失误。</w:t>
      </w:r>
    </w:p>
    <w:p w14:paraId="5A0EE0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53003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6EDD015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（一）细读并理解招聘公告、报考指南、岗位表、考试大纲；</w:t>
      </w:r>
    </w:p>
    <w:p w14:paraId="06FC4B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3FA68BC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69DA33B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11C5F7B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0CF8D68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591935A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0A1DC74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7D51CC8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090B1EC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435AC59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6FED792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2BBDF7C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70C138E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25AB360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7B35CF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14:paraId="683B453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62DA1EE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121A902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14:paraId="7DF7E7F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2386E2B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738374E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3E76508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571AE85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14:paraId="58FE936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14:paraId="59154D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5B65260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613A0EF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14:paraId="4625CA7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351D3E2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6577673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7C6C3B5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297F629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53882F7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38E8163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2E35721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7ED28AF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p>
    <w:p w14:paraId="282AA7F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03DD72A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3881092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541D3DE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482DB60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70BE408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1863CFA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75CD704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0425E8D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0000FF"/>
          <w:kern w:val="0"/>
          <w:sz w:val="32"/>
          <w:szCs w:val="32"/>
          <w:highlight w:val="none"/>
          <w:u w:val="none"/>
          <w:lang w:eastAsia="zh-CN"/>
        </w:rPr>
      </w:pPr>
      <w:r>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2026年毕业的定向生、委培生原则上不得报考。</w:t>
      </w:r>
    </w:p>
    <w:bookmarkEnd w:id="2"/>
    <w:p w14:paraId="2D8528DD">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4A28F79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14:paraId="5F7092EA">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1F0DA80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1E3B529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5E74D5D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7D27F0F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70B697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AD1325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3F2C587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1360F6E8">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395BE7B6">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6C668F2E">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0061ADB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2347B9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1B86B00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计划人员    027-87300069</w:t>
      </w:r>
    </w:p>
    <w:p w14:paraId="3BE0593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西部计划志愿者        027-87233557</w:t>
      </w:r>
    </w:p>
    <w:p w14:paraId="0B2698E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高校毕业生退役士兵    027-87699893</w:t>
      </w:r>
    </w:p>
    <w:p w14:paraId="114B93B5">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6BFE1F3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69B0ABA8">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3D620165">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4DA1A7A4">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bookmarkStart w:id="5" w:name="_GoBack"/>
      <w:bookmarkEnd w:id="5"/>
    </w:p>
    <w:p w14:paraId="0E518E2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62AF78A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五、资格审查</w:t>
      </w:r>
    </w:p>
    <w:p w14:paraId="00B6887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3004822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4AFA34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、考试成绩排名规则</w:t>
      </w:r>
    </w:p>
    <w:p w14:paraId="1D783AB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4A2A096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岗位的考生面试成绩相同时，由招聘单位组织加试。</w:t>
      </w:r>
    </w:p>
    <w:p w14:paraId="3264F5D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587D9E1F">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、面试资格复审注意事项</w:t>
      </w:r>
    </w:p>
    <w:p w14:paraId="3C58846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2036996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093982A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、体检注意事项</w:t>
      </w:r>
    </w:p>
    <w:p w14:paraId="446DB82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招聘单位或受检人员对体检结果有疑问的，经主管部门研究同意，可以复检，复检机构在具有资质的体检机构中随机确定。复检只能进行一次，体检结果以复检结论为准，费用由申请方承担。</w:t>
      </w:r>
    </w:p>
    <w:p w14:paraId="5E43C4C4">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73D51728">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、考察的具体内容</w:t>
      </w:r>
    </w:p>
    <w:p w14:paraId="172D6A24">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645467DA">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55565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default" w:ascii="Times New Roman" w:hAnsi="Times New Roman" w:eastAsia="黑体" w:cs="Times New Roman"/>
          <w:b w:val="0"/>
          <w:bCs w:val="0"/>
          <w:color w:val="auto"/>
          <w:sz w:val="32"/>
          <w:szCs w:val="32"/>
          <w:u w:val="none"/>
          <w:lang w:eastAsia="zh-CN"/>
        </w:rPr>
        <w:t>其他</w:t>
      </w:r>
    </w:p>
    <w:p w14:paraId="48D941A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4C479D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14:paraId="564319B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b w:val="0"/>
          <w:bCs w:val="0"/>
          <w:color w:val="auto"/>
          <w:kern w:val="0"/>
          <w:sz w:val="32"/>
          <w:szCs w:val="32"/>
          <w:highlight w:val="none"/>
          <w:u w:val="none"/>
          <w:lang w:val="en-US" w:eastAsia="zh-CN"/>
        </w:rPr>
        <w:t>招聘引才活动。</w:t>
      </w:r>
    </w:p>
    <w:p w14:paraId="0D51D0BB">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eastAsia="FangSong_GB2312" w:cs="Times New Roman"/>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w:t>
      </w:r>
      <w:r>
        <w:rPr>
          <w:rFonts w:hint="eastAsia" w:eastAsia="仿宋_GB2312" w:cs="Times New Roman"/>
          <w:b w:val="0"/>
          <w:bCs w:val="0"/>
          <w:color w:val="auto"/>
          <w:kern w:val="0"/>
          <w:sz w:val="32"/>
          <w:szCs w:val="32"/>
          <w:highlight w:val="none"/>
          <w:u w:val="none"/>
          <w:lang w:val="en-US" w:eastAsia="zh-CN"/>
        </w:rPr>
        <w:t>00</w:t>
      </w:r>
      <w:r>
        <w:rPr>
          <w:rFonts w:hint="default" w:ascii="Times New Roman" w:hAnsi="Times New Roman" w:eastAsia="仿宋_GB2312" w:cs="Times New Roman"/>
          <w:b w:val="0"/>
          <w:bCs w:val="0"/>
          <w:color w:val="auto"/>
          <w:kern w:val="0"/>
          <w:sz w:val="32"/>
          <w:szCs w:val="32"/>
          <w:highlight w:val="none"/>
          <w:u w:val="none"/>
          <w:lang w:eastAsia="zh-CN"/>
        </w:rPr>
        <w:t>-1</w:t>
      </w:r>
      <w:r>
        <w:rPr>
          <w:rFonts w:hint="eastAsia" w:eastAsia="仿宋_GB2312" w:cs="Times New Roman"/>
          <w:b w:val="0"/>
          <w:bCs w:val="0"/>
          <w:color w:val="auto"/>
          <w:kern w:val="0"/>
          <w:sz w:val="32"/>
          <w:szCs w:val="32"/>
          <w:highlight w:val="none"/>
          <w:u w:val="none"/>
          <w:lang w:val="en-US" w:eastAsia="zh-CN"/>
        </w:rPr>
        <w:t>7:30</w:t>
      </w:r>
      <w:r>
        <w:rPr>
          <w:rFonts w:hint="default" w:ascii="Times New Roman" w:hAnsi="Times New Roman" w:eastAsia="仿宋_GB2312" w:cs="Times New Roman"/>
          <w:b w:val="0"/>
          <w:bCs w:val="0"/>
          <w:color w:val="auto"/>
          <w:kern w:val="0"/>
          <w:sz w:val="32"/>
          <w:szCs w:val="32"/>
          <w:highlight w:val="none"/>
          <w:u w:val="none"/>
          <w:lang w:eastAsia="zh-CN"/>
        </w:rPr>
        <w:t>）拨打</w:t>
      </w:r>
      <w:r>
        <w:rPr>
          <w:rFonts w:hint="eastAsia" w:eastAsia="仿宋_GB2312" w:cs="Times New Roman"/>
          <w:b w:val="0"/>
          <w:bCs w:val="0"/>
          <w:color w:val="auto"/>
          <w:kern w:val="0"/>
          <w:sz w:val="32"/>
          <w:szCs w:val="32"/>
          <w:highlight w:val="none"/>
          <w:u w:val="none"/>
          <w:lang w:val="en-US" w:eastAsia="zh-CN"/>
        </w:rPr>
        <w:t>027-12333—2</w:t>
      </w:r>
      <w:r>
        <w:rPr>
          <w:rFonts w:hint="default" w:ascii="Times New Roman" w:hAnsi="Times New Roman" w:eastAsia="仿宋_GB2312" w:cs="Times New Roman"/>
          <w:b w:val="0"/>
          <w:bCs w:val="0"/>
          <w:color w:val="auto"/>
          <w:kern w:val="0"/>
          <w:sz w:val="32"/>
          <w:szCs w:val="32"/>
          <w:highlight w:val="none"/>
          <w:u w:val="none"/>
          <w:lang w:eastAsia="zh-CN"/>
        </w:rPr>
        <w:t>咨询。</w:t>
      </w:r>
      <w:r>
        <w:rPr>
          <w:rFonts w:hint="eastAsia" w:eastAsia="FangSong_GB2312" w:cs="Times New Roman"/>
          <w:color w:val="auto"/>
          <w:kern w:val="0"/>
          <w:sz w:val="32"/>
          <w:szCs w:val="32"/>
          <w:highlight w:val="none"/>
          <w:u w:val="none"/>
          <w:lang w:eastAsia="zh-CN"/>
        </w:rPr>
        <w:t>缴费确认、准考证打印、笔试考务咨询电话：</w:t>
      </w:r>
      <w:r>
        <w:rPr>
          <w:rFonts w:hint="eastAsia" w:eastAsia="FangSong_GB2312" w:cs="Times New Roman"/>
          <w:color w:val="auto"/>
          <w:kern w:val="0"/>
          <w:sz w:val="32"/>
          <w:szCs w:val="32"/>
          <w:highlight w:val="none"/>
          <w:u w:val="none"/>
          <w:lang w:val="en-US" w:eastAsia="zh-CN"/>
        </w:rPr>
        <w:t>0724－2633800。</w:t>
      </w:r>
    </w:p>
    <w:p w14:paraId="56A22C7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0D5DC0-A7D6-46EF-94A1-33F3722BA7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313D76-A0BB-45FB-B8C0-0A6166841D4E}"/>
  </w:font>
  <w:font w:name="方正小标宋简体">
    <w:panose1 w:val="02000000000000000000"/>
    <w:charset w:val="86"/>
    <w:family w:val="auto"/>
    <w:pitch w:val="default"/>
    <w:sig w:usb0="00000001" w:usb1="08000000" w:usb2="00000000" w:usb3="00000000" w:csb0="00040000" w:csb1="00000000"/>
    <w:embedRegular r:id="rId3" w:fontKey="{60D2715C-73E5-468B-BDC7-524A92DD8E16}"/>
  </w:font>
  <w:font w:name="仿宋_GB2312">
    <w:panose1 w:val="02010609030101010101"/>
    <w:charset w:val="86"/>
    <w:family w:val="auto"/>
    <w:pitch w:val="default"/>
    <w:sig w:usb0="00000001" w:usb1="080E0000" w:usb2="00000000" w:usb3="00000000" w:csb0="00040000" w:csb1="00000000"/>
    <w:embedRegular r:id="rId4" w:fontKey="{5BB222ED-9F50-47BA-BC61-F036BA0B5398}"/>
  </w:font>
  <w:font w:name="FangSong_GB2312">
    <w:altName w:val="仿宋"/>
    <w:panose1 w:val="02010609030101010101"/>
    <w:charset w:val="86"/>
    <w:family w:val="modern"/>
    <w:pitch w:val="default"/>
    <w:sig w:usb0="00000000" w:usb1="00000000" w:usb2="00000000" w:usb3="00000000" w:csb0="00040000" w:csb1="00000000"/>
    <w:embedRegular r:id="rId5" w:fontKey="{2F8DE862-A560-46C2-88EE-0ADC2731D1D7}"/>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0EE7">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B2C29">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BB2C29">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1F31563"/>
    <w:rsid w:val="22AB4F88"/>
    <w:rsid w:val="230F1D42"/>
    <w:rsid w:val="23450BAA"/>
    <w:rsid w:val="24393782"/>
    <w:rsid w:val="243F4307"/>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1A7AB4"/>
    <w:rsid w:val="2D943B7F"/>
    <w:rsid w:val="2E0D4D42"/>
    <w:rsid w:val="2E2707F8"/>
    <w:rsid w:val="2E305362"/>
    <w:rsid w:val="2E360F39"/>
    <w:rsid w:val="2E3F3AC6"/>
    <w:rsid w:val="2EA063D2"/>
    <w:rsid w:val="2F4F1485"/>
    <w:rsid w:val="2F837B02"/>
    <w:rsid w:val="2FB34809"/>
    <w:rsid w:val="2FCDB11E"/>
    <w:rsid w:val="30714FFD"/>
    <w:rsid w:val="307F095D"/>
    <w:rsid w:val="31AE4ED3"/>
    <w:rsid w:val="31BB314F"/>
    <w:rsid w:val="31CB0D85"/>
    <w:rsid w:val="325411F0"/>
    <w:rsid w:val="32735361"/>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612B4F"/>
    <w:rsid w:val="41D561D2"/>
    <w:rsid w:val="426D1B6A"/>
    <w:rsid w:val="42A8793B"/>
    <w:rsid w:val="43C95804"/>
    <w:rsid w:val="43DF2039"/>
    <w:rsid w:val="445161F8"/>
    <w:rsid w:val="44F8554C"/>
    <w:rsid w:val="459255B0"/>
    <w:rsid w:val="45CD5A6F"/>
    <w:rsid w:val="46411A3C"/>
    <w:rsid w:val="46663CAB"/>
    <w:rsid w:val="469A3487"/>
    <w:rsid w:val="46DFDBA3"/>
    <w:rsid w:val="476B4E24"/>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ED10B26"/>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AA1051"/>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9B69ED"/>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6352</Words>
  <Characters>6579</Characters>
  <Lines>1</Lines>
  <Paragraphs>1</Paragraphs>
  <TotalTime>2</TotalTime>
  <ScaleCrop>false</ScaleCrop>
  <LinksUpToDate>false</LinksUpToDate>
  <CharactersWithSpaces>6599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万黎澳</cp:lastModifiedBy>
  <cp:lastPrinted>2026-01-10T22:20:00Z</cp:lastPrinted>
  <dcterms:modified xsi:type="dcterms:W3CDTF">2026-02-02T04:16:22Z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33E3B9D95A964255973E20776A1280B4_13</vt:lpwstr>
  </property>
  <property fmtid="{D5CDD505-2E9C-101B-9397-08002B2CF9AE}" pid="4" name="KSOTemplateDocerSaveRecord">
    <vt:lpwstr>eyJoZGlkIjoiMzNlNDJkZGMxMDIwYjVlYmFkNGI3NTUzNmE4MjBhMDIiLCJ1c2VySWQiOiIxNDg3MDQxMzkyIn0=</vt:lpwstr>
  </property>
</Properties>
</file>