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3CB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海北州人力资源和社会保障局</w:t>
      </w:r>
    </w:p>
    <w:p w14:paraId="18B0C8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2026年6月3日</w:t>
      </w:r>
    </w:p>
    <w:p w14:paraId="467597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3890" cy="3274695"/>
            <wp:effectExtent l="0" t="0" r="10160" b="1905"/>
            <wp:docPr id="1" name="图片 1" descr="企业微信截图_1780452312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8045231213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3890" cy="3589020"/>
            <wp:effectExtent l="0" t="0" r="10160" b="1143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6D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3890" cy="2936240"/>
            <wp:effectExtent l="0" t="0" r="10160" b="1651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1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2026-06-03T02:13:50Z</dcterms:created>
  <dc:creator>Administrator</dc:creator>
  <cp:lastModifiedBy>WPS_1656740551</cp:lastModifiedBy>
  <dcterms:modified xsi:type="dcterms:W3CDTF">2026-06-03T02:15:18Z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eyJoZGlkIjoiYmQ5ZmM3ZDlhYTU5OGEyNTgyMjJmNGM1MzM4YmIwZDYiLCJ1c2VySWQiOiIxMzg1MTYyMDg3In0=</vt:lpwstr>
  </property>
  <property fmtid="{D5CDD505-2E9C-101B-9397-08002B2CF9AE}" pid="4" name="ICV">
    <vt:lpwstr>194B1023CC5E4767883129483818C4C4_12</vt:lpwstr>
  </property>
</Properties>
</file>